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A5777" w14:textId="77777777" w:rsidR="002F2B1A" w:rsidRDefault="002F2B1A" w:rsidP="002F2B1A">
      <w:pPr>
        <w:tabs>
          <w:tab w:val="right" w:pos="9639"/>
        </w:tabs>
        <w:rPr>
          <w:rFonts w:cs="Calibri"/>
        </w:rPr>
      </w:pPr>
    </w:p>
    <w:p w14:paraId="3A2A5B14" w14:textId="77777777" w:rsidR="002F2B1A" w:rsidRDefault="002F2B1A" w:rsidP="002F2B1A">
      <w:pPr>
        <w:tabs>
          <w:tab w:val="right" w:pos="9639"/>
        </w:tabs>
        <w:rPr>
          <w:rFonts w:cs="Calibri"/>
        </w:rPr>
      </w:pPr>
    </w:p>
    <w:p w14:paraId="05F4E902" w14:textId="77777777" w:rsidR="002F2B1A" w:rsidRPr="00AD4D66" w:rsidRDefault="002F2B1A" w:rsidP="002F2B1A">
      <w:pPr>
        <w:tabs>
          <w:tab w:val="right" w:pos="9639"/>
        </w:tabs>
        <w:rPr>
          <w:rFonts w:cs="Calibri"/>
        </w:rPr>
      </w:pPr>
      <w:r w:rsidRPr="00AD4D66">
        <w:rPr>
          <w:rFonts w:cs="Calibri"/>
        </w:rPr>
        <w:t>________________________________</w:t>
      </w:r>
      <w:r w:rsidRPr="00AD4D66">
        <w:rPr>
          <w:rFonts w:cs="Calibri"/>
        </w:rPr>
        <w:tab/>
        <w:t>______________________________</w:t>
      </w:r>
    </w:p>
    <w:p w14:paraId="1F9BA3EE" w14:textId="77777777" w:rsidR="002F2B1A" w:rsidRPr="00AD4D66" w:rsidRDefault="002F2B1A" w:rsidP="002F2B1A">
      <w:pPr>
        <w:tabs>
          <w:tab w:val="right" w:pos="9639"/>
        </w:tabs>
        <w:rPr>
          <w:rFonts w:cs="Calibri"/>
        </w:rPr>
      </w:pPr>
      <w:r w:rsidRPr="00AD4D66">
        <w:rPr>
          <w:rFonts w:cs="Calibri"/>
        </w:rPr>
        <w:t xml:space="preserve">Pieczątka jednostki organizacyjnej </w:t>
      </w:r>
      <w:r w:rsidRPr="00AD4D66">
        <w:rPr>
          <w:rFonts w:cs="Calibri"/>
        </w:rPr>
        <w:tab/>
        <w:t xml:space="preserve">Numer historii choroby </w:t>
      </w:r>
    </w:p>
    <w:p w14:paraId="30ECAFC3" w14:textId="77777777" w:rsidR="002F2B1A" w:rsidRPr="00AD4D66" w:rsidRDefault="002F2B1A" w:rsidP="002F2B1A">
      <w:pPr>
        <w:rPr>
          <w:rFonts w:cs="Calibri"/>
          <w:b/>
        </w:rPr>
      </w:pPr>
    </w:p>
    <w:p w14:paraId="031F9E91" w14:textId="77777777" w:rsidR="002F2B1A" w:rsidRPr="00AD4D66" w:rsidRDefault="002F2B1A" w:rsidP="002F2B1A">
      <w:pPr>
        <w:pStyle w:val="Akapitzlist"/>
        <w:numPr>
          <w:ilvl w:val="0"/>
          <w:numId w:val="1"/>
        </w:numPr>
        <w:rPr>
          <w:rFonts w:asciiTheme="minorHAnsi" w:hAnsiTheme="minorHAnsi" w:cs="Calibri"/>
        </w:rPr>
      </w:pPr>
      <w:r w:rsidRPr="00AD4D66">
        <w:rPr>
          <w:rFonts w:asciiTheme="minorHAnsi" w:hAnsiTheme="minorHAnsi"/>
          <w:b/>
        </w:rPr>
        <w:t>Nazwisko i imię pacjenta</w:t>
      </w:r>
    </w:p>
    <w:p w14:paraId="6F12C22B" w14:textId="77777777" w:rsidR="002F2B1A" w:rsidRPr="00AD4D66" w:rsidRDefault="002F2B1A" w:rsidP="002F2B1A">
      <w:pPr>
        <w:pStyle w:val="Akapitzlist"/>
        <w:ind w:left="360"/>
        <w:rPr>
          <w:rFonts w:asciiTheme="minorHAnsi" w:hAnsiTheme="minorHAnsi" w:cs="Calibri"/>
        </w:rPr>
      </w:pPr>
      <w:r w:rsidRPr="00AD4D66">
        <w:rPr>
          <w:rFonts w:asciiTheme="minorHAnsi" w:hAnsiTheme="minorHAnsi" w:cs="Calibri"/>
          <w:b/>
        </w:rPr>
        <w:br/>
      </w:r>
      <w:r w:rsidRPr="00AD4D66">
        <w:rPr>
          <w:rFonts w:asciiTheme="minorHAnsi" w:hAnsiTheme="minorHAnsi" w:cs="Calibri"/>
        </w:rPr>
        <w:t>_______________________________________________________________</w:t>
      </w:r>
    </w:p>
    <w:tbl>
      <w:tblPr>
        <w:tblpPr w:leftFromText="142" w:rightFromText="142" w:vertAnchor="text" w:horzAnchor="margin" w:tblpXSpec="center" w:tblpY="1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
        <w:gridCol w:w="422"/>
        <w:gridCol w:w="422"/>
        <w:gridCol w:w="422"/>
        <w:gridCol w:w="422"/>
        <w:gridCol w:w="423"/>
        <w:gridCol w:w="422"/>
        <w:gridCol w:w="422"/>
        <w:gridCol w:w="422"/>
        <w:gridCol w:w="422"/>
        <w:gridCol w:w="423"/>
      </w:tblGrid>
      <w:tr w:rsidR="002F2B1A" w:rsidRPr="00AD4D66" w14:paraId="5CB507B5" w14:textId="77777777" w:rsidTr="00074276">
        <w:tc>
          <w:tcPr>
            <w:tcW w:w="422" w:type="dxa"/>
          </w:tcPr>
          <w:p w14:paraId="3DAFCCE1" w14:textId="77777777" w:rsidR="002F2B1A" w:rsidRPr="00AD4D66" w:rsidRDefault="002F2B1A" w:rsidP="00074276">
            <w:pPr>
              <w:pStyle w:val="Akapitzlist"/>
              <w:ind w:left="0"/>
              <w:rPr>
                <w:rFonts w:asciiTheme="minorHAnsi" w:hAnsiTheme="minorHAnsi" w:cs="Calibri"/>
              </w:rPr>
            </w:pPr>
          </w:p>
        </w:tc>
        <w:tc>
          <w:tcPr>
            <w:tcW w:w="422" w:type="dxa"/>
          </w:tcPr>
          <w:p w14:paraId="1C53BBD1" w14:textId="77777777" w:rsidR="002F2B1A" w:rsidRPr="00AD4D66" w:rsidRDefault="002F2B1A" w:rsidP="00074276">
            <w:pPr>
              <w:pStyle w:val="Akapitzlist"/>
              <w:ind w:left="0"/>
              <w:rPr>
                <w:rFonts w:asciiTheme="minorHAnsi" w:hAnsiTheme="minorHAnsi" w:cs="Calibri"/>
              </w:rPr>
            </w:pPr>
          </w:p>
        </w:tc>
        <w:tc>
          <w:tcPr>
            <w:tcW w:w="422" w:type="dxa"/>
          </w:tcPr>
          <w:p w14:paraId="5358FFDD" w14:textId="77777777" w:rsidR="002F2B1A" w:rsidRPr="00AD4D66" w:rsidRDefault="002F2B1A" w:rsidP="00074276">
            <w:pPr>
              <w:pStyle w:val="Akapitzlist"/>
              <w:ind w:left="0"/>
              <w:rPr>
                <w:rFonts w:asciiTheme="minorHAnsi" w:hAnsiTheme="minorHAnsi" w:cs="Calibri"/>
              </w:rPr>
            </w:pPr>
          </w:p>
        </w:tc>
        <w:tc>
          <w:tcPr>
            <w:tcW w:w="422" w:type="dxa"/>
          </w:tcPr>
          <w:p w14:paraId="185CB14E" w14:textId="77777777" w:rsidR="002F2B1A" w:rsidRPr="00AD4D66" w:rsidRDefault="002F2B1A" w:rsidP="00074276">
            <w:pPr>
              <w:pStyle w:val="Akapitzlist"/>
              <w:ind w:left="0"/>
              <w:rPr>
                <w:rFonts w:asciiTheme="minorHAnsi" w:hAnsiTheme="minorHAnsi" w:cs="Calibri"/>
              </w:rPr>
            </w:pPr>
          </w:p>
        </w:tc>
        <w:tc>
          <w:tcPr>
            <w:tcW w:w="422" w:type="dxa"/>
          </w:tcPr>
          <w:p w14:paraId="370AC604" w14:textId="77777777" w:rsidR="002F2B1A" w:rsidRPr="00AD4D66" w:rsidRDefault="002F2B1A" w:rsidP="00074276">
            <w:pPr>
              <w:pStyle w:val="Akapitzlist"/>
              <w:ind w:left="0"/>
              <w:rPr>
                <w:rFonts w:asciiTheme="minorHAnsi" w:hAnsiTheme="minorHAnsi" w:cs="Calibri"/>
              </w:rPr>
            </w:pPr>
          </w:p>
        </w:tc>
        <w:tc>
          <w:tcPr>
            <w:tcW w:w="423" w:type="dxa"/>
          </w:tcPr>
          <w:p w14:paraId="335B68A3" w14:textId="77777777" w:rsidR="002F2B1A" w:rsidRPr="00AD4D66" w:rsidRDefault="002F2B1A" w:rsidP="00074276">
            <w:pPr>
              <w:pStyle w:val="Akapitzlist"/>
              <w:ind w:left="0"/>
              <w:rPr>
                <w:rFonts w:asciiTheme="minorHAnsi" w:hAnsiTheme="minorHAnsi" w:cs="Calibri"/>
              </w:rPr>
            </w:pPr>
          </w:p>
        </w:tc>
        <w:tc>
          <w:tcPr>
            <w:tcW w:w="422" w:type="dxa"/>
          </w:tcPr>
          <w:p w14:paraId="54C9FF3E" w14:textId="77777777" w:rsidR="002F2B1A" w:rsidRPr="00AD4D66" w:rsidRDefault="002F2B1A" w:rsidP="00074276">
            <w:pPr>
              <w:pStyle w:val="Akapitzlist"/>
              <w:ind w:left="0"/>
              <w:rPr>
                <w:rFonts w:asciiTheme="minorHAnsi" w:hAnsiTheme="minorHAnsi" w:cs="Calibri"/>
              </w:rPr>
            </w:pPr>
          </w:p>
        </w:tc>
        <w:tc>
          <w:tcPr>
            <w:tcW w:w="422" w:type="dxa"/>
          </w:tcPr>
          <w:p w14:paraId="6451D90B" w14:textId="77777777" w:rsidR="002F2B1A" w:rsidRPr="00AD4D66" w:rsidRDefault="002F2B1A" w:rsidP="00074276">
            <w:pPr>
              <w:pStyle w:val="Akapitzlist"/>
              <w:ind w:left="0"/>
              <w:rPr>
                <w:rFonts w:asciiTheme="minorHAnsi" w:hAnsiTheme="minorHAnsi" w:cs="Calibri"/>
              </w:rPr>
            </w:pPr>
          </w:p>
        </w:tc>
        <w:tc>
          <w:tcPr>
            <w:tcW w:w="422" w:type="dxa"/>
          </w:tcPr>
          <w:p w14:paraId="33006DF0" w14:textId="77777777" w:rsidR="002F2B1A" w:rsidRPr="00AD4D66" w:rsidRDefault="002F2B1A" w:rsidP="00074276">
            <w:pPr>
              <w:pStyle w:val="Akapitzlist"/>
              <w:ind w:left="0"/>
              <w:rPr>
                <w:rFonts w:asciiTheme="minorHAnsi" w:hAnsiTheme="minorHAnsi" w:cs="Calibri"/>
              </w:rPr>
            </w:pPr>
          </w:p>
        </w:tc>
        <w:tc>
          <w:tcPr>
            <w:tcW w:w="422" w:type="dxa"/>
          </w:tcPr>
          <w:p w14:paraId="32865C17" w14:textId="77777777" w:rsidR="002F2B1A" w:rsidRPr="00AD4D66" w:rsidRDefault="002F2B1A" w:rsidP="00074276">
            <w:pPr>
              <w:pStyle w:val="Akapitzlist"/>
              <w:ind w:left="0"/>
              <w:rPr>
                <w:rFonts w:asciiTheme="minorHAnsi" w:hAnsiTheme="minorHAnsi" w:cs="Calibri"/>
              </w:rPr>
            </w:pPr>
          </w:p>
        </w:tc>
        <w:tc>
          <w:tcPr>
            <w:tcW w:w="423" w:type="dxa"/>
          </w:tcPr>
          <w:p w14:paraId="6787B844" w14:textId="77777777" w:rsidR="002F2B1A" w:rsidRPr="00AD4D66" w:rsidRDefault="002F2B1A" w:rsidP="00074276">
            <w:pPr>
              <w:pStyle w:val="Akapitzlist"/>
              <w:ind w:left="0"/>
              <w:rPr>
                <w:rFonts w:asciiTheme="minorHAnsi" w:hAnsiTheme="minorHAnsi" w:cs="Calibri"/>
              </w:rPr>
            </w:pPr>
          </w:p>
        </w:tc>
      </w:tr>
    </w:tbl>
    <w:p w14:paraId="27F58006" w14:textId="77777777" w:rsidR="002F2B1A" w:rsidRPr="00AD4D66" w:rsidRDefault="002F2B1A" w:rsidP="002F2B1A">
      <w:pPr>
        <w:pStyle w:val="Akapitzlist"/>
        <w:ind w:left="360"/>
        <w:rPr>
          <w:rFonts w:asciiTheme="minorHAnsi" w:hAnsiTheme="minorHAnsi" w:cs="Calibri"/>
        </w:rPr>
      </w:pPr>
    </w:p>
    <w:p w14:paraId="103D34C8" w14:textId="77777777" w:rsidR="002F2B1A" w:rsidRPr="00AD4D66" w:rsidRDefault="002F2B1A" w:rsidP="002F2B1A">
      <w:pPr>
        <w:pStyle w:val="Akapitzlist"/>
        <w:numPr>
          <w:ilvl w:val="0"/>
          <w:numId w:val="1"/>
        </w:numPr>
        <w:rPr>
          <w:rFonts w:asciiTheme="minorHAnsi" w:hAnsiTheme="minorHAnsi" w:cs="Calibri"/>
          <w:b/>
        </w:rPr>
      </w:pPr>
      <w:r w:rsidRPr="00AD4D66">
        <w:rPr>
          <w:rFonts w:asciiTheme="minorHAnsi" w:hAnsiTheme="minorHAnsi" w:cs="Calibri"/>
          <w:b/>
        </w:rPr>
        <w:t xml:space="preserve">PESEL </w:t>
      </w:r>
    </w:p>
    <w:p w14:paraId="171EA4E4" w14:textId="77777777" w:rsidR="002F2B1A" w:rsidRDefault="002F2B1A" w:rsidP="002F2B1A">
      <w:pPr>
        <w:spacing w:line="276" w:lineRule="auto"/>
        <w:jc w:val="center"/>
      </w:pPr>
      <w:r w:rsidRPr="002F2B1A">
        <w:rPr>
          <w:b/>
          <w:color w:val="2A6099"/>
        </w:rPr>
        <w:t>I. INFORMACJE OGÓLNE</w:t>
      </w:r>
      <w:r>
        <w:rPr>
          <w:color w:val="2A6099"/>
        </w:rPr>
        <w:t>.</w:t>
      </w:r>
    </w:p>
    <w:p w14:paraId="0DA87634" w14:textId="77777777" w:rsidR="002F2B1A" w:rsidRDefault="002F2B1A" w:rsidP="002F2B1A">
      <w:pPr>
        <w:spacing w:line="276" w:lineRule="auto"/>
        <w:jc w:val="left"/>
      </w:pPr>
      <w:r>
        <w:t xml:space="preserve">Doktor Tomasz Pelak wyjaśnił mi istotę mojej choroby. </w:t>
      </w:r>
      <w:r>
        <w:rPr>
          <w:rFonts w:eastAsia="MyriadPro-Regular"/>
        </w:rPr>
        <w:t>Żyły odpowiedzialne są za transport krwi z tkanek do serca, zatem w żyłach kończyn dolnych krew musi płynąć do góry wbrew grawitacji. Aby przepływ ten odbywał się we właściwym kierunku (do serca) żyły wyposażone są w zastawki zapobiegające jej cofaniu się.</w:t>
      </w:r>
      <w:r>
        <w:t xml:space="preserve"> Wynikiem nieprawidłowej funkcji zastawek żylnych jest niewydolność żył z odwróceniem w nich kierunku przepływu krwi (refluksem), a w efekcie </w:t>
      </w:r>
      <w:proofErr w:type="spellStart"/>
      <w:r>
        <w:t>pogorszniem</w:t>
      </w:r>
      <w:proofErr w:type="spellEnd"/>
      <w:r>
        <w:t xml:space="preserve"> powrotu krwi z kończyn dolnych. Cofanie się i zastój krwi powodują rozciągnięcie żył i ucieczkę części płynu z nich do otaczających tkanek. To prowadzi do powstania objawów, które obejmują w szczególności:</w:t>
      </w:r>
      <w:bookmarkStart w:id="0" w:name="page3R_mcid29"/>
      <w:bookmarkEnd w:id="0"/>
      <w:r>
        <w:br/>
        <w:t xml:space="preserve">- uczucie ciężkości i ból kończyn dolnych nasilające się w pozycji stojącej lub siedzącej, </w:t>
      </w:r>
    </w:p>
    <w:p w14:paraId="12CB6549" w14:textId="77777777" w:rsidR="002F2B1A" w:rsidRDefault="002F2B1A" w:rsidP="002F2B1A">
      <w:pPr>
        <w:spacing w:line="276" w:lineRule="auto"/>
        <w:jc w:val="left"/>
      </w:pPr>
      <w:r>
        <w:t>- nocne skurcze</w:t>
      </w:r>
      <w:bookmarkStart w:id="1" w:name="page3R_mcid30"/>
      <w:bookmarkEnd w:id="1"/>
      <w:r>
        <w:t xml:space="preserve"> mięśni,</w:t>
      </w:r>
      <w:r>
        <w:br/>
        <w:t>- obrzęki stóp, okolicy kostek i goleni</w:t>
      </w:r>
      <w:bookmarkStart w:id="2" w:name="page3R_mcid31"/>
      <w:bookmarkEnd w:id="2"/>
      <w:r>
        <w:t>,</w:t>
      </w:r>
      <w:r>
        <w:br/>
        <w:t>- pajączki żylne, poszerzenia żył, żylaki</w:t>
      </w:r>
      <w:bookmarkStart w:id="3" w:name="page3R_mcid32"/>
      <w:bookmarkEnd w:id="3"/>
      <w:r>
        <w:t>,</w:t>
      </w:r>
      <w:r>
        <w:br/>
        <w:t xml:space="preserve">- zmiany troficzne skóry goleni: przebarwienia, wyprysk żylny, </w:t>
      </w:r>
      <w:proofErr w:type="spellStart"/>
      <w:r>
        <w:t>lipodermatoskleroza</w:t>
      </w:r>
      <w:bookmarkStart w:id="4" w:name="page3R_mcid33"/>
      <w:bookmarkEnd w:id="4"/>
      <w:proofErr w:type="spellEnd"/>
      <w:r>
        <w:t>,</w:t>
      </w:r>
      <w:r>
        <w:br/>
        <w:t>- owrzodzenia żylne</w:t>
      </w:r>
      <w:bookmarkStart w:id="5" w:name="page3R_mcid34"/>
      <w:bookmarkEnd w:id="5"/>
      <w:r>
        <w:t>,</w:t>
      </w:r>
      <w:r>
        <w:br/>
        <w:t>- krwawienie z żylaków kończyn dolnych.</w:t>
      </w:r>
    </w:p>
    <w:p w14:paraId="1FF9646F" w14:textId="77777777" w:rsidR="002F2B1A" w:rsidRDefault="002F2B1A" w:rsidP="002F2B1A">
      <w:pPr>
        <w:spacing w:line="276" w:lineRule="auto"/>
        <w:jc w:val="left"/>
      </w:pPr>
    </w:p>
    <w:p w14:paraId="3D8EB1AB" w14:textId="77777777" w:rsidR="002F2B1A" w:rsidRPr="002F2B1A" w:rsidRDefault="002F2B1A" w:rsidP="002F2B1A">
      <w:pPr>
        <w:spacing w:line="276" w:lineRule="auto"/>
        <w:jc w:val="center"/>
        <w:rPr>
          <w:b/>
        </w:rPr>
      </w:pPr>
      <w:bookmarkStart w:id="6" w:name="page25R_mcid0"/>
      <w:bookmarkEnd w:id="6"/>
      <w:r w:rsidRPr="002F2B1A">
        <w:rPr>
          <w:b/>
          <w:color w:val="2A6099"/>
        </w:rPr>
        <w:t>II.</w:t>
      </w:r>
      <w:bookmarkStart w:id="7" w:name="page25R_mcid1"/>
      <w:bookmarkEnd w:id="7"/>
      <w:r w:rsidRPr="002F2B1A">
        <w:rPr>
          <w:b/>
          <w:color w:val="2A6099"/>
        </w:rPr>
        <w:t xml:space="preserve"> METODY LECZENIA ZABIEGOWEGO.</w:t>
      </w:r>
    </w:p>
    <w:p w14:paraId="2642C191" w14:textId="77777777" w:rsidR="002F2B1A" w:rsidRDefault="002F2B1A" w:rsidP="002F2B1A">
      <w:pPr>
        <w:spacing w:line="276" w:lineRule="auto"/>
        <w:jc w:val="left"/>
      </w:pPr>
      <w:r>
        <w:t>• Tradycyjne leczenie chirurgiczne w postaci usunięcia (wyrwania) żyły,</w:t>
      </w:r>
      <w:bookmarkStart w:id="8" w:name="page25R_mcid4"/>
      <w:bookmarkEnd w:id="8"/>
      <w:r>
        <w:br/>
        <w:t xml:space="preserve">• </w:t>
      </w:r>
      <w:proofErr w:type="spellStart"/>
      <w:r>
        <w:t>Skleroterapia</w:t>
      </w:r>
      <w:proofErr w:type="spellEnd"/>
      <w:r>
        <w:t xml:space="preserve"> – ablacja chemiczna.</w:t>
      </w:r>
    </w:p>
    <w:p w14:paraId="6A08A659" w14:textId="77777777" w:rsidR="002F2B1A" w:rsidRDefault="002F2B1A" w:rsidP="002F2B1A">
      <w:pPr>
        <w:spacing w:line="276" w:lineRule="auto"/>
        <w:jc w:val="left"/>
      </w:pPr>
      <w:r>
        <w:t xml:space="preserve">• </w:t>
      </w:r>
      <w:proofErr w:type="spellStart"/>
      <w:r>
        <w:t>Wewnątrzżyl</w:t>
      </w:r>
      <w:bookmarkStart w:id="9" w:name="page25R_mcid7"/>
      <w:bookmarkStart w:id="10" w:name="page25R_mcid6"/>
      <w:bookmarkEnd w:id="9"/>
      <w:bookmarkEnd w:id="10"/>
      <w:r>
        <w:t>na</w:t>
      </w:r>
      <w:proofErr w:type="spellEnd"/>
      <w:r>
        <w:t xml:space="preserve"> ablacja termiczna (EVLT, EVRF).</w:t>
      </w:r>
    </w:p>
    <w:p w14:paraId="68E299E4" w14:textId="77777777" w:rsidR="002F2B1A" w:rsidRDefault="002F2B1A" w:rsidP="002F2B1A">
      <w:pPr>
        <w:spacing w:line="276" w:lineRule="auto"/>
        <w:jc w:val="left"/>
      </w:pPr>
      <w:r>
        <w:t>• Klejenie żył klejem medycznym (</w:t>
      </w:r>
      <w:proofErr w:type="spellStart"/>
      <w:r>
        <w:t>cyjanakrylat</w:t>
      </w:r>
      <w:proofErr w:type="spellEnd"/>
      <w:r>
        <w:t>).</w:t>
      </w:r>
      <w:r>
        <w:br/>
      </w:r>
    </w:p>
    <w:p w14:paraId="5836BFCE" w14:textId="77777777" w:rsidR="002F2B1A" w:rsidRPr="002F2B1A" w:rsidRDefault="002F2B1A" w:rsidP="002F2B1A">
      <w:pPr>
        <w:spacing w:line="276" w:lineRule="auto"/>
        <w:jc w:val="center"/>
        <w:rPr>
          <w:b/>
        </w:rPr>
      </w:pPr>
      <w:r w:rsidRPr="002F2B1A">
        <w:rPr>
          <w:b/>
          <w:color w:val="2A6099"/>
        </w:rPr>
        <w:t>III. PRZYGOTOWANIE PACJENTA DO ZABIEGU.</w:t>
      </w:r>
    </w:p>
    <w:p w14:paraId="476924F7" w14:textId="77777777" w:rsidR="002F2B1A" w:rsidRDefault="002F2B1A" w:rsidP="002F2B1A">
      <w:pPr>
        <w:spacing w:line="276" w:lineRule="auto"/>
      </w:pPr>
      <w:bookmarkStart w:id="11" w:name="page25R_mcid14"/>
      <w:bookmarkStart w:id="12" w:name="page25R_mcid13"/>
      <w:bookmarkEnd w:id="11"/>
      <w:bookmarkEnd w:id="12"/>
      <w:r>
        <w:t>Do zabiegu EVLT nie trzeba się przygotowywać w szczególny sposób. Należy zgłosić się na Izbę Przyjęć Szpitala Medicus ok. 30 minut przed wyznaczoną godziną zabiegu. Nie trzeba być na czczo. Należy zażyć stosowane na stałe leki.</w:t>
      </w:r>
    </w:p>
    <w:p w14:paraId="27BBFD7C" w14:textId="77777777" w:rsidR="002F2B1A" w:rsidRDefault="002F2B1A" w:rsidP="002F2B1A">
      <w:pPr>
        <w:pStyle w:val="Tekstpodstawowy"/>
      </w:pPr>
      <w:r>
        <w:lastRenderedPageBreak/>
        <w:t xml:space="preserve">Rano należy się wykąpać, po kąpieli nie smarować ciała balsamami lub podobnymi kosmetykami, nie nakładać makijażu lub usunąć go przed zabiegiem. Przed zabiegiem należy zdjąć wszystkie ozdoby, biżuterię, zegarek. </w:t>
      </w:r>
    </w:p>
    <w:p w14:paraId="71F84B25" w14:textId="77777777" w:rsidR="002F2B1A" w:rsidRDefault="002F2B1A" w:rsidP="002F2B1A">
      <w:pPr>
        <w:pStyle w:val="Tekstpodstawowy"/>
      </w:pPr>
      <w:r>
        <w:t xml:space="preserve">Należy przynieść ze sobą: </w:t>
      </w:r>
    </w:p>
    <w:p w14:paraId="5D67C71F" w14:textId="77777777" w:rsidR="002F2B1A" w:rsidRDefault="002F2B1A" w:rsidP="002F2B1A">
      <w:pPr>
        <w:pStyle w:val="Tekstpodstawowy"/>
        <w:numPr>
          <w:ilvl w:val="0"/>
          <w:numId w:val="2"/>
        </w:numPr>
        <w:tabs>
          <w:tab w:val="left" w:pos="1414"/>
        </w:tabs>
        <w:suppressAutoHyphens/>
        <w:spacing w:after="0" w:line="276" w:lineRule="auto"/>
        <w:jc w:val="left"/>
      </w:pPr>
      <w:r>
        <w:t xml:space="preserve">wyniki badań </w:t>
      </w:r>
      <w:proofErr w:type="spellStart"/>
      <w:r>
        <w:t>przedzabiegowych</w:t>
      </w:r>
      <w:proofErr w:type="spellEnd"/>
      <w:r>
        <w:t xml:space="preserve"> jeśli były zalecone, </w:t>
      </w:r>
    </w:p>
    <w:p w14:paraId="714ED3B0" w14:textId="77777777" w:rsidR="002F2B1A" w:rsidRDefault="002F2B1A" w:rsidP="002F2B1A">
      <w:pPr>
        <w:pStyle w:val="Tekstpodstawowy"/>
        <w:numPr>
          <w:ilvl w:val="0"/>
          <w:numId w:val="2"/>
        </w:numPr>
        <w:tabs>
          <w:tab w:val="left" w:pos="1414"/>
        </w:tabs>
        <w:suppressAutoHyphens/>
        <w:spacing w:after="0" w:line="276" w:lineRule="auto"/>
        <w:jc w:val="left"/>
      </w:pPr>
      <w:r>
        <w:t>niniejszą informację otrzymaną przy kwalifikacji do zabiegu,</w:t>
      </w:r>
    </w:p>
    <w:p w14:paraId="781C088F" w14:textId="77777777" w:rsidR="002F2B1A" w:rsidRDefault="002F2B1A" w:rsidP="002F2B1A">
      <w:pPr>
        <w:pStyle w:val="Tekstpodstawowy"/>
        <w:numPr>
          <w:ilvl w:val="0"/>
          <w:numId w:val="2"/>
        </w:numPr>
        <w:tabs>
          <w:tab w:val="left" w:pos="1414"/>
        </w:tabs>
        <w:suppressAutoHyphens/>
        <w:spacing w:after="0" w:line="276" w:lineRule="auto"/>
        <w:jc w:val="left"/>
      </w:pPr>
      <w:r>
        <w:t>dotychczasową dokumentację medyczną,</w:t>
      </w:r>
    </w:p>
    <w:p w14:paraId="66815F71" w14:textId="77777777" w:rsidR="002F2B1A" w:rsidRDefault="002F2B1A" w:rsidP="002F2B1A">
      <w:pPr>
        <w:pStyle w:val="Tekstpodstawowy"/>
        <w:numPr>
          <w:ilvl w:val="0"/>
          <w:numId w:val="3"/>
        </w:numPr>
        <w:tabs>
          <w:tab w:val="left" w:pos="1414"/>
        </w:tabs>
        <w:suppressAutoHyphens/>
        <w:spacing w:after="0" w:line="276" w:lineRule="auto"/>
        <w:jc w:val="left"/>
      </w:pPr>
      <w:r>
        <w:t>szlafrok i kapcie.</w:t>
      </w:r>
    </w:p>
    <w:p w14:paraId="0C3757E2" w14:textId="77777777" w:rsidR="002F2B1A" w:rsidRPr="00B27DD8" w:rsidRDefault="002F2B1A" w:rsidP="00B27DD8">
      <w:pPr>
        <w:spacing w:line="276" w:lineRule="auto"/>
        <w:jc w:val="center"/>
        <w:rPr>
          <w:b/>
        </w:rPr>
      </w:pPr>
      <w:r w:rsidRPr="00B27DD8">
        <w:rPr>
          <w:b/>
          <w:color w:val="2B78E8"/>
        </w:rPr>
        <w:t>UWAGA!</w:t>
      </w:r>
      <w:r w:rsidRPr="00B27DD8">
        <w:rPr>
          <w:b/>
        </w:rPr>
        <w:t xml:space="preserve"> </w:t>
      </w:r>
      <w:r w:rsidRPr="00B27DD8">
        <w:rPr>
          <w:b/>
        </w:rPr>
        <w:tab/>
        <w:t>Nie golić samodzielnie okolicy operowanej w dniu zabiegu.</w:t>
      </w:r>
    </w:p>
    <w:p w14:paraId="423326CF" w14:textId="77777777" w:rsidR="002F2B1A" w:rsidRDefault="002F2B1A" w:rsidP="00B27DD8">
      <w:pPr>
        <w:spacing w:line="276" w:lineRule="auto"/>
        <w:jc w:val="center"/>
      </w:pPr>
      <w:r w:rsidRPr="00B27DD8">
        <w:rPr>
          <w:b/>
        </w:rPr>
        <w:t xml:space="preserve">Prosimy o pozostawienie w domu rzeczy </w:t>
      </w:r>
      <w:r w:rsidR="00B27DD8">
        <w:rPr>
          <w:b/>
        </w:rPr>
        <w:t xml:space="preserve">wartościowych m.in. biżuterii. </w:t>
      </w:r>
    </w:p>
    <w:p w14:paraId="3F64A565" w14:textId="77777777" w:rsidR="002F2B1A" w:rsidRDefault="002F2B1A" w:rsidP="002F2B1A">
      <w:pPr>
        <w:spacing w:line="276" w:lineRule="auto"/>
        <w:rPr>
          <w:color w:val="2A6099"/>
        </w:rPr>
      </w:pPr>
    </w:p>
    <w:p w14:paraId="1329F780" w14:textId="77777777" w:rsidR="00B27DD8" w:rsidRDefault="002F2B1A" w:rsidP="00B27DD8">
      <w:pPr>
        <w:spacing w:line="276" w:lineRule="auto"/>
        <w:jc w:val="center"/>
        <w:rPr>
          <w:b/>
          <w:color w:val="2A6099"/>
        </w:rPr>
      </w:pPr>
      <w:r w:rsidRPr="00B27DD8">
        <w:rPr>
          <w:b/>
          <w:color w:val="2A6099"/>
        </w:rPr>
        <w:t xml:space="preserve">IV. OPIS ZABIEGU </w:t>
      </w:r>
      <w:bookmarkStart w:id="13" w:name="page25R_mcid9"/>
      <w:bookmarkStart w:id="14" w:name="page25R_mcid8"/>
      <w:bookmarkEnd w:id="13"/>
      <w:bookmarkEnd w:id="14"/>
      <w:r w:rsidRPr="00B27DD8">
        <w:rPr>
          <w:b/>
          <w:color w:val="2A6099"/>
        </w:rPr>
        <w:t>EVLT.</w:t>
      </w:r>
    </w:p>
    <w:p w14:paraId="4C089AE1" w14:textId="77777777" w:rsidR="002F2B1A" w:rsidRPr="00B27DD8" w:rsidRDefault="002F2B1A" w:rsidP="00B27DD8">
      <w:pPr>
        <w:spacing w:line="276" w:lineRule="auto"/>
        <w:jc w:val="left"/>
        <w:rPr>
          <w:b/>
          <w:color w:val="2A6099"/>
        </w:rPr>
      </w:pPr>
      <w:r>
        <w:br/>
        <w:t xml:space="preserve">Lekarz wytłumaczył mi podstawy zabiegów </w:t>
      </w:r>
      <w:proofErr w:type="spellStart"/>
      <w:r>
        <w:t>wewnątrzżylnych</w:t>
      </w:r>
      <w:proofErr w:type="spellEnd"/>
      <w:r>
        <w:t xml:space="preserve">. </w:t>
      </w:r>
      <w:r>
        <w:rPr>
          <w:rFonts w:eastAsia="Lucida Sans Unicode"/>
        </w:rPr>
        <w:t xml:space="preserve">EVLT jest metodą nieoperacyjnego leczenia żylaków kończyn dolnych polegającą na termicznym zamknięciu niewydolnego naczynia żylnego przy pomocy energii światła emitowanego przez laser, dostarczanej za pośrednictwem światłowodu wprowadzonego do wnętrza żyły zasilającej żylaki. </w:t>
      </w:r>
      <w:r>
        <w:t xml:space="preserve">W wyniku zabiegu niewydolne żyły przestają być drożne i zanikają. Krew z obszaru drenażu zamkniętej żyły odpływa do serca zdrowymi naczyniami żylnymi, w tym układem żył głębokich. Zlikwidowanie niewydolnych żył nie powoduje niepożądanych następstw, ponieważ żyły te nie </w:t>
      </w:r>
      <w:r w:rsidR="00B27DD8">
        <w:t>spełniają swojej funkcji, a ich p</w:t>
      </w:r>
      <w:r>
        <w:t>ozostawienie może stanowić zagrożenie dla zdrowia.</w:t>
      </w:r>
      <w:bookmarkStart w:id="15" w:name="page25R_mcid15"/>
      <w:bookmarkEnd w:id="15"/>
      <w:r>
        <w:br/>
        <w:t xml:space="preserve">Zabieg </w:t>
      </w:r>
      <w:proofErr w:type="spellStart"/>
      <w:r>
        <w:t>wewnątrzżylny</w:t>
      </w:r>
      <w:proofErr w:type="spellEnd"/>
      <w:r>
        <w:t xml:space="preserve"> przeprowadzany jest w sterylnych warunkach przy zastosowaniu jednorazowego sprzętu i prowadzony jest pod kontrolą ultrasonografii. Najpierw wykonujemy przezskórne nakłucie żyły igłą i wprowadzenie włókna </w:t>
      </w:r>
      <w:proofErr w:type="spellStart"/>
      <w:r>
        <w:t>światłowdowego</w:t>
      </w:r>
      <w:proofErr w:type="spellEnd"/>
      <w:r>
        <w:t xml:space="preserve"> do światła żyły powierzchownej. Skóra przed nakłuciem zostaje znieczulona, rzadko wymaga nacięcia na długości ok. 1-1,5 mm, wprowadzenie włókna jest zazwyczaj bezbolesne. Następnie wykonujemy miejscowe znieczulenie nasiękowe (</w:t>
      </w:r>
      <w:proofErr w:type="spellStart"/>
      <w:r>
        <w:t>tumescencyjne</w:t>
      </w:r>
      <w:proofErr w:type="spellEnd"/>
      <w:r>
        <w:t>) – jest to znieczulenie tylko poddanej zabiegowi okolicy ciała, gdzie płyn znieczulający podawany jest do obszaru wokół leczonej żyły z kilku nakłuć igłą. Płyn znieczulający to roztwór lidokainy buforowany dwuwęglanem sodu, najczęściej podajemy go w ilości do 10 ml na 1 cm długości leczonej żyły. Powoduje to zarówno znieczulenie jak i zaciśnięcie się żyły na włóknie, co zapewnia jego kontakt ze ścianą leczonej żyły. Następnie wycofując włókno dokonuje się aplikacji energii światła laserowego, która ulega transformacji do energii cieplnej prowadzącej do zamknięcia światła żyły. Nadmiar energii pochłaniany jest przez płyn znieczulający.</w:t>
      </w:r>
    </w:p>
    <w:p w14:paraId="012A781E" w14:textId="77777777" w:rsidR="002F2B1A" w:rsidRDefault="002F2B1A" w:rsidP="00B27DD8">
      <w:pPr>
        <w:spacing w:line="276" w:lineRule="auto"/>
        <w:jc w:val="left"/>
      </w:pPr>
    </w:p>
    <w:p w14:paraId="554ECA39" w14:textId="77777777" w:rsidR="002F2B1A" w:rsidRDefault="002F2B1A" w:rsidP="00B27DD8">
      <w:pPr>
        <w:spacing w:line="276" w:lineRule="auto"/>
        <w:jc w:val="left"/>
      </w:pPr>
      <w:r>
        <w:t xml:space="preserve">Lekarz wyjaśnił mi korzyści z zastosowania zabiegu </w:t>
      </w:r>
      <w:proofErr w:type="spellStart"/>
      <w:r>
        <w:t>wewnątrzżylnego</w:t>
      </w:r>
      <w:proofErr w:type="spellEnd"/>
      <w:r>
        <w:t>. Zabieg jest małoinwazyjny, przeprowadzony w znieczuleniu miejscowym przy zast</w:t>
      </w:r>
      <w:r w:rsidR="00B27DD8">
        <w:t xml:space="preserve">osowaniu niezbędnej ilości leku </w:t>
      </w:r>
      <w:r w:rsidR="00B27DD8">
        <w:lastRenderedPageBreak/>
        <w:t>z</w:t>
      </w:r>
      <w:r>
        <w:t xml:space="preserve">nieczulającego. Praktycznie nie ogranicza codziennej aktywności życiowej pacjenta. Po zabiegu nastąpi poprawa lub ustąpienie objawów niewydolności żylnej. </w:t>
      </w:r>
      <w:bookmarkStart w:id="16" w:name="page34R_mcid0"/>
      <w:bookmarkEnd w:id="16"/>
      <w:r>
        <w:t>W zależności od stopnia zaawansowania choroby może dojść do ustąpienia lub zmniejszenia dolegliwości bólowych, zmniejszenia obrzęków, zmniejszenia lub zaniku żylaków, zmniejszenia nasilenia zmian skórnych, wyleczenia owrzodzenia żylnego. Leczenie żylaków kończyn dolnych zapobiega dalszemu rozwojowi przewlekłej niewydolności żylnej, w szczególności zaawansowanemu stadium jakim jest owrzodzenie żylne goleni.</w:t>
      </w:r>
      <w:bookmarkStart w:id="17" w:name="page34R_mcid1"/>
      <w:bookmarkEnd w:id="17"/>
      <w:r>
        <w:br/>
        <w:t xml:space="preserve">Lekarz przedstawił mi różnice pomiędzy różnymi metodami leczenia mojej choroby i podkreślił, że zabiegi </w:t>
      </w:r>
      <w:proofErr w:type="spellStart"/>
      <w:r>
        <w:t>wewnątrzżylne</w:t>
      </w:r>
      <w:proofErr w:type="spellEnd"/>
      <w:r>
        <w:t xml:space="preserve"> cechują się najwyższą skutecznością leczenia oraz charakteryzują się mniejszą liczbą powikłań w stosunku do tradycyjnej chirurgii. Lekarz wyjaśnił mi również, że jeśli nie zdecyduję się na leczenie, choroba może postępować, może dojść do nasilenia dolegliwości i objawów. Rezygnacja z leczenia żylaków kończyn dolnych może doprowadzić do dalszego rozwoju przewlekłej niewydolności żylnej. Obecność żylaków sprzyja także powstawaniu zakrzepicy żylnej.</w:t>
      </w:r>
    </w:p>
    <w:p w14:paraId="4AB0D6CE" w14:textId="77777777" w:rsidR="002F2B1A" w:rsidRDefault="002F2B1A" w:rsidP="002F2B1A">
      <w:pPr>
        <w:spacing w:line="276" w:lineRule="auto"/>
      </w:pPr>
    </w:p>
    <w:p w14:paraId="7D2D89EE" w14:textId="77777777" w:rsidR="002F2B1A" w:rsidRDefault="002F2B1A" w:rsidP="00B27DD8">
      <w:pPr>
        <w:pStyle w:val="Tekstpodstawowy"/>
        <w:spacing w:after="0"/>
        <w:jc w:val="center"/>
      </w:pPr>
      <w:r w:rsidRPr="00B27DD8">
        <w:rPr>
          <w:b/>
          <w:color w:val="2B78E8"/>
        </w:rPr>
        <w:t>V. PO ZABIEGU</w:t>
      </w:r>
      <w:r>
        <w:rPr>
          <w:color w:val="2B78E8"/>
        </w:rPr>
        <w:t>.</w:t>
      </w:r>
    </w:p>
    <w:p w14:paraId="57115B48" w14:textId="77777777" w:rsidR="002F2B1A" w:rsidRDefault="002F2B1A" w:rsidP="00B27DD8">
      <w:pPr>
        <w:pStyle w:val="Tekstpodstawowy"/>
        <w:jc w:val="left"/>
      </w:pPr>
      <w:r>
        <w:t>Na miejsce wkłucia zakłada się opatrunek, w znacznej części przypadków na kończynę zakładana jest pończocha o stopniowanym ucisku – pierwszy raz należy ją zdjąć następnego dnia wieczorem.</w:t>
      </w:r>
      <w:bookmarkStart w:id="18" w:name="page25R_mcid17"/>
      <w:bookmarkStart w:id="19" w:name="page25R_mcid16"/>
      <w:bookmarkEnd w:id="18"/>
      <w:bookmarkEnd w:id="19"/>
      <w:r>
        <w:t xml:space="preserve"> Pacjent opuszcza szpital bezpośrednio po zabiegu. Przed powrotem do domu zalecany jest 30 minutowy spacer.</w:t>
      </w:r>
    </w:p>
    <w:p w14:paraId="4FE7C1AE" w14:textId="77777777" w:rsidR="002F2B1A" w:rsidRDefault="002F2B1A" w:rsidP="00B27DD8">
      <w:pPr>
        <w:pStyle w:val="Tekstpodstawowy"/>
        <w:jc w:val="left"/>
      </w:pPr>
      <w:r>
        <w:t xml:space="preserve">Działanie znieczulenia miejscowego utrzymuje się od kilku do kilkunastu godzin. Po jego ustąpieniu zazwyczaj nie występuje ból </w:t>
      </w:r>
      <w:proofErr w:type="spellStart"/>
      <w:r>
        <w:t>pozabiegowy</w:t>
      </w:r>
      <w:proofErr w:type="spellEnd"/>
      <w:r>
        <w:t xml:space="preserve"> – większość pacjentów odczuwa jedynie nieistotny dyskomfort wzdłuż leczonego naczynia, część nie odczuwa żadnych dolegliwości, a jedynie niewielka część odczuwa łagodny lub umiarkowany ból. W przypadku wystąpienia bólu, który byłby dokuczliwy można doraźnie zażyć dowolny lek przeciwbólowy. </w:t>
      </w:r>
    </w:p>
    <w:p w14:paraId="08FE18F7" w14:textId="77777777" w:rsidR="002F2B1A" w:rsidRDefault="002F2B1A" w:rsidP="00B27DD8">
      <w:pPr>
        <w:pStyle w:val="Tekstpodstawowy"/>
        <w:jc w:val="left"/>
      </w:pPr>
      <w:r>
        <w:t xml:space="preserve">Zwykle zalecone jest stosowanie profilaktyki przeciwzakrzepowej pod postacią iniekcji </w:t>
      </w:r>
      <w:r w:rsidR="00B27DD8">
        <w:t>p</w:t>
      </w:r>
      <w:r>
        <w:t>odskórnych heparyn drobnocząsteczkowych w dawce profilaktycznej do 7 dni.</w:t>
      </w:r>
    </w:p>
    <w:p w14:paraId="17106CA9" w14:textId="77777777" w:rsidR="002F2B1A" w:rsidRDefault="002F2B1A" w:rsidP="00B27DD8">
      <w:pPr>
        <w:pStyle w:val="Tekstpodstawowy"/>
        <w:spacing w:after="0"/>
        <w:jc w:val="left"/>
      </w:pPr>
      <w:bookmarkStart w:id="20" w:name="page25R_mcid19"/>
      <w:bookmarkStart w:id="21" w:name="page25R_mcid18"/>
      <w:bookmarkEnd w:id="20"/>
      <w:bookmarkEnd w:id="21"/>
      <w:r>
        <w:t>Pierwsza wizyta kontrolna odbywa się ok. 7 dni po zabiegu (wizyta ta jest bezpłatna).</w:t>
      </w:r>
      <w:r>
        <w:br/>
        <w:t>Pacjent w okresie pooperacyjnym ma zapewniony telefoniczny kontakt z lekarzem.</w:t>
      </w:r>
      <w:bookmarkStart w:id="22" w:name="page34R_mcid10"/>
      <w:bookmarkEnd w:id="22"/>
      <w:r>
        <w:br/>
      </w:r>
    </w:p>
    <w:p w14:paraId="6C255A52" w14:textId="77777777" w:rsidR="002F2B1A" w:rsidRDefault="002F2B1A" w:rsidP="00B4523E">
      <w:pPr>
        <w:pStyle w:val="Tekstpodstawowy"/>
        <w:jc w:val="left"/>
      </w:pPr>
      <w:r>
        <w:t>W miejscu nakłucia może pozostać niewielka blizna. Poddana ablacji żyła włóknieje, a związane z nią żylaki ulegają zanikowi lub zmniejszeniu w okresie od 3 do 6 miesięcy. Jeżeli żylaki nie zanikną lub zmniejszą się w stopniu niezadowalającym, leczenie należy rozszerzyć.</w:t>
      </w:r>
      <w:bookmarkStart w:id="23" w:name="page34R_mcid11"/>
      <w:bookmarkEnd w:id="23"/>
      <w:r>
        <w:t xml:space="preserve"> Wtedy doktor Tomasz Pelak najczęściej proponuje wykonanie </w:t>
      </w:r>
      <w:proofErr w:type="spellStart"/>
      <w:r>
        <w:t>echoskleroterapii</w:t>
      </w:r>
      <w:proofErr w:type="spellEnd"/>
      <w:r>
        <w:t xml:space="preserve"> piankowej.</w:t>
      </w:r>
      <w:bookmarkStart w:id="24" w:name="page34R_mcid3"/>
      <w:bookmarkStart w:id="25" w:name="page34R_mcid2"/>
      <w:bookmarkEnd w:id="24"/>
      <w:bookmarkEnd w:id="25"/>
      <w:r>
        <w:br/>
      </w:r>
      <w:bookmarkStart w:id="26" w:name="page34R_mcid16"/>
      <w:bookmarkStart w:id="27" w:name="page34R_mcid15"/>
      <w:bookmarkEnd w:id="26"/>
      <w:bookmarkEnd w:id="27"/>
      <w:r>
        <w:br/>
      </w:r>
      <w:r w:rsidR="00B27DD8">
        <w:rPr>
          <w:color w:val="2A6099"/>
        </w:rPr>
        <w:t xml:space="preserve">                                    </w:t>
      </w:r>
      <w:r w:rsidR="00B27DD8" w:rsidRPr="00B27DD8">
        <w:rPr>
          <w:b/>
          <w:color w:val="2A6099"/>
        </w:rPr>
        <w:t xml:space="preserve"> </w:t>
      </w:r>
      <w:r w:rsidRPr="00B27DD8">
        <w:rPr>
          <w:b/>
          <w:color w:val="2A6099"/>
        </w:rPr>
        <w:t>VI. MOŻLIWOŚĆ WYSTĄPIENIA POWIKŁAŃ</w:t>
      </w:r>
      <w:bookmarkStart w:id="28" w:name="page34R_mcid17"/>
      <w:bookmarkEnd w:id="28"/>
      <w:r>
        <w:br/>
      </w:r>
      <w:r>
        <w:rPr>
          <w:rFonts w:eastAsia="Lucida Sans Unicode"/>
        </w:rPr>
        <w:t xml:space="preserve">Pomimo najwyższej skuteczności i bezpieczeństwa oraz minimalnie inwazyjnego charakteru EVLT </w:t>
      </w:r>
      <w:r>
        <w:rPr>
          <w:rFonts w:eastAsia="Lucida Sans Unicode"/>
        </w:rPr>
        <w:lastRenderedPageBreak/>
        <w:t>obciążona jest, jak każda metoda leczenia, ryzykiem nawrotu żylaków oraz powikłań. Zostałem poinformowany o możliwych powikłaniach tej procedury:</w:t>
      </w:r>
    </w:p>
    <w:p w14:paraId="7006EE34" w14:textId="77777777" w:rsidR="002F2B1A" w:rsidRDefault="002F2B1A" w:rsidP="00B27DD8">
      <w:pPr>
        <w:spacing w:line="276" w:lineRule="auto"/>
        <w:jc w:val="left"/>
      </w:pPr>
      <w:r>
        <w:rPr>
          <w:rFonts w:eastAsia="Lucida Sans Unicode"/>
        </w:rPr>
        <w:t>- częstych, ale nieistotnych klinicznie – słaby lub umiarkowany ból, wybroczyny i podbiegnięcia krwawe, krwiaki, przejściowe stwardnienie na przebiegu żyły, przebarwienia, poszerzenie drobnych naczyń żylnych w okolicy leczonej żyły,</w:t>
      </w:r>
    </w:p>
    <w:p w14:paraId="54ED28D1" w14:textId="77777777" w:rsidR="002F2B1A" w:rsidRDefault="002F2B1A" w:rsidP="00B27DD8">
      <w:pPr>
        <w:spacing w:line="276" w:lineRule="auto"/>
        <w:jc w:val="left"/>
      </w:pPr>
      <w:r>
        <w:rPr>
          <w:rFonts w:eastAsia="Lucida Sans Unicode"/>
        </w:rPr>
        <w:t xml:space="preserve">- rzadkich, bardziej istotnych klinicznie – uszkodzenie nerwów towarzyszących leczonej żyle, parestezje, zakrzepica żylaków, zakrzepica żył głębokich i zatorowość płucna, oparzenie skóry, ogniskowa martwica skóry, infekcja, przetoka tętniczo-żylna. </w:t>
      </w:r>
    </w:p>
    <w:p w14:paraId="2943B15E" w14:textId="77777777" w:rsidR="002F2B1A" w:rsidRDefault="002F2B1A" w:rsidP="00B27DD8">
      <w:pPr>
        <w:spacing w:line="276" w:lineRule="auto"/>
        <w:jc w:val="left"/>
      </w:pPr>
      <w:r>
        <w:t>Znaczna część powikłań ustępuje samoistnie, mogą wymagać zastosowania leków przeciwbólowych lub maści zawierających niesterydowe leki przeciwzapalne. Bardzo rzadko występują powikłania poważne. Odsetek tych powikłań nie przekracza 1%, a leczenie może wymagać hospitalizacji.</w:t>
      </w:r>
      <w:r>
        <w:br/>
        <w:t xml:space="preserve">Specyficzną dla omawianych zabiegów formą zakrzepicy żylnej jest zakrzepica okolicy ujścia zamykanej żyły wywołana energią cieplną (EHIT – </w:t>
      </w:r>
      <w:proofErr w:type="spellStart"/>
      <w:r>
        <w:t>Endovenous</w:t>
      </w:r>
      <w:proofErr w:type="spellEnd"/>
      <w:r>
        <w:t xml:space="preserve"> </w:t>
      </w:r>
      <w:proofErr w:type="spellStart"/>
      <w:r>
        <w:t>Heat</w:t>
      </w:r>
      <w:proofErr w:type="spellEnd"/>
      <w:r>
        <w:t xml:space="preserve"> </w:t>
      </w:r>
      <w:proofErr w:type="spellStart"/>
      <w:r>
        <w:t>Induced</w:t>
      </w:r>
      <w:proofErr w:type="spellEnd"/>
      <w:r>
        <w:t xml:space="preserve"> </w:t>
      </w:r>
      <w:proofErr w:type="spellStart"/>
      <w:r>
        <w:t>Thrombosis</w:t>
      </w:r>
      <w:proofErr w:type="spellEnd"/>
      <w:r>
        <w:t>). W zależności od stopnia nasilenia wymaga obserwacji, leczenia zachowawczego lub hospitalizacji.</w:t>
      </w:r>
      <w:bookmarkStart w:id="29" w:name="page36R_mcid1"/>
      <w:bookmarkEnd w:id="29"/>
      <w:r>
        <w:br/>
        <w:t>Powikłania mogą także wyniknąć z reakcji na lek użyty do znieczulenia – lidokainę. Objawy</w:t>
      </w:r>
      <w:r>
        <w:br/>
        <w:t>niepożądane działania lidokainy to parestezje i drętwienia wokół ust oraz w obrębie rąk, zwolnienie mowy, niepokój, euforia, senność, uczucie lęku, zaburzenia pamięci, rzadziej nudności, wymioty, drżenia mięśniowe, zaburzenia świadomości, w przypadku przedawkowania bradykardia, dekompensacja krążenia, omdlenie, w skrajnie ciężkich przypadkach zatrzymanie czynności serca.</w:t>
      </w:r>
      <w:bookmarkStart w:id="30" w:name="page36R_mcid2"/>
      <w:bookmarkEnd w:id="30"/>
      <w:r>
        <w:br/>
        <w:t>Reakcje alergiczne po zastosowaniu lidokainy występują niezwykle rzadko i zwykle mają</w:t>
      </w:r>
      <w:r>
        <w:br/>
        <w:t xml:space="preserve">charakter zmian skórnych, pokrzywki, obrzęków, objawów </w:t>
      </w:r>
      <w:proofErr w:type="spellStart"/>
      <w:r>
        <w:t>anafilaktoidalnych</w:t>
      </w:r>
      <w:proofErr w:type="spellEnd"/>
      <w:r>
        <w:t>. Aby zapobiec wystąpieniu opisanych objawów podajemy minimalną potrzebną ilość leku pod kontrolą USG w bezpośrednie otoczenie leczonej żyły.</w:t>
      </w:r>
      <w:bookmarkStart w:id="31" w:name="page36R_mcid3"/>
      <w:bookmarkEnd w:id="31"/>
      <w:r>
        <w:br/>
        <w:t>Bardzo rzadko zdarza się, że zastosowane leczenie nie doprowadzi do zamknięcia żyły lub po pewnym czasie dojdzie do jej ponownego udrożnienia (</w:t>
      </w:r>
      <w:proofErr w:type="spellStart"/>
      <w:r>
        <w:t>rekanalizacji</w:t>
      </w:r>
      <w:proofErr w:type="spellEnd"/>
      <w:r>
        <w:t>). Decyzję o dalszym postępowaniu podejmujemy po indywidualnej i szczegółowej analizie.</w:t>
      </w:r>
      <w:bookmarkStart w:id="32" w:name="page36R_mcid4"/>
      <w:bookmarkEnd w:id="32"/>
      <w:r>
        <w:br/>
      </w:r>
    </w:p>
    <w:p w14:paraId="24F83C04" w14:textId="77777777" w:rsidR="002F2B1A" w:rsidRDefault="002F2B1A" w:rsidP="00B27DD8">
      <w:pPr>
        <w:spacing w:line="276" w:lineRule="auto"/>
        <w:jc w:val="left"/>
      </w:pPr>
      <w:r>
        <w:t>Jestem świadomy, że wykonanie zabiegu nie zapewnia wyleczenia. Proponowany zabieg nie jest przyczynowym leczeniem niewydolności żylnej, ponieważ jej objawy mogą wystąpić w różnych żyłach w różnym okresie czasu. Dlatego po operacji mogą znowu pojawić się żylaki kończyn dolnych wywołane przez niewydolność innych żył, obecnie zdrowych. Lekarz zapewnił także, że dołoży starań by uniknąć powikłań, ale że nie ma możliwości całkowitego uchronienia mnie od ich potencjalnego wystąpienia.</w:t>
      </w:r>
      <w:bookmarkStart w:id="33" w:name="page36R_mcid5"/>
      <w:bookmarkEnd w:id="33"/>
      <w:r>
        <w:br/>
      </w:r>
    </w:p>
    <w:p w14:paraId="62232943" w14:textId="77777777" w:rsidR="005A7224" w:rsidRDefault="005A7224" w:rsidP="00B27DD8">
      <w:pPr>
        <w:spacing w:line="276" w:lineRule="auto"/>
        <w:jc w:val="left"/>
      </w:pPr>
    </w:p>
    <w:p w14:paraId="79F2D7F0" w14:textId="77777777" w:rsidR="005A7224" w:rsidRDefault="005A7224" w:rsidP="00B27DD8">
      <w:pPr>
        <w:spacing w:line="276" w:lineRule="auto"/>
        <w:jc w:val="left"/>
      </w:pPr>
    </w:p>
    <w:p w14:paraId="745301E7" w14:textId="77777777" w:rsidR="00B27DD8" w:rsidRPr="00B27DD8" w:rsidRDefault="002F2B1A" w:rsidP="00B27DD8">
      <w:pPr>
        <w:spacing w:line="276" w:lineRule="auto"/>
        <w:jc w:val="center"/>
        <w:rPr>
          <w:b/>
          <w:color w:val="2A6099"/>
        </w:rPr>
      </w:pPr>
      <w:r w:rsidRPr="00B27DD8">
        <w:rPr>
          <w:b/>
          <w:color w:val="2A6099"/>
        </w:rPr>
        <w:lastRenderedPageBreak/>
        <w:t>VII. KONIECZNOŚĆ ZMIANY/ROZSZERZENIA ZABIEGU OPERACYJNEGO PODCZAS JEGO TRWANIA</w:t>
      </w:r>
      <w:bookmarkStart w:id="34" w:name="page36R_mcid6"/>
      <w:bookmarkEnd w:id="34"/>
    </w:p>
    <w:p w14:paraId="2F7CF487" w14:textId="77777777" w:rsidR="002F2B1A" w:rsidRDefault="002F2B1A" w:rsidP="002F2B1A">
      <w:pPr>
        <w:spacing w:line="276" w:lineRule="auto"/>
      </w:pPr>
      <w:r>
        <w:br/>
        <w:t>W czasie zabiegu operacyjnego lekarz może stwierdzić istnienie szczególnych i trudnych do przewidzenia okoliczności, które mogą wymagać zmiany lub rozszerzenia wstępnie planowanego zabiegu. Lekarz poinformował mnie o takiej możliwości.</w:t>
      </w:r>
    </w:p>
    <w:p w14:paraId="67BDB163" w14:textId="77777777" w:rsidR="002F2B1A" w:rsidRDefault="002F2B1A" w:rsidP="002F2B1A">
      <w:pPr>
        <w:spacing w:line="276" w:lineRule="auto"/>
      </w:pPr>
    </w:p>
    <w:p w14:paraId="734B14B4" w14:textId="77777777" w:rsidR="002F2B1A" w:rsidRPr="005A7224" w:rsidRDefault="002F2B1A" w:rsidP="00B27DD8">
      <w:pPr>
        <w:spacing w:line="276" w:lineRule="auto"/>
        <w:jc w:val="center"/>
        <w:rPr>
          <w:b/>
          <w:color w:val="2A6099"/>
        </w:rPr>
      </w:pPr>
      <w:r w:rsidRPr="005A7224">
        <w:rPr>
          <w:b/>
          <w:color w:val="2A6099"/>
        </w:rPr>
        <w:t>VIII. OŚWIADCZENIE PACJENTA</w:t>
      </w:r>
    </w:p>
    <w:p w14:paraId="22663341" w14:textId="77777777" w:rsidR="00B27DD8" w:rsidRDefault="00B27DD8" w:rsidP="002F2B1A">
      <w:pPr>
        <w:spacing w:line="276" w:lineRule="auto"/>
      </w:pPr>
    </w:p>
    <w:p w14:paraId="45C913D0" w14:textId="77777777" w:rsidR="002F2B1A" w:rsidRDefault="002F2B1A" w:rsidP="00B27DD8">
      <w:pPr>
        <w:spacing w:line="276" w:lineRule="auto"/>
        <w:jc w:val="left"/>
      </w:pPr>
      <w:r>
        <w:rPr>
          <w:rFonts w:eastAsia="Lucida Sans Unicode"/>
        </w:rPr>
        <w:t xml:space="preserve">Oświadczam, że zostałam(-em) poinformowana(-y) o celu, przebiegu, efektach oraz możliwych skutkach ubocznych i powikłaniach zabiegu </w:t>
      </w:r>
      <w:proofErr w:type="spellStart"/>
      <w:r>
        <w:rPr>
          <w:rFonts w:eastAsia="Lucida Sans Unicode"/>
        </w:rPr>
        <w:t>wewnątrzżylnej</w:t>
      </w:r>
      <w:proofErr w:type="spellEnd"/>
      <w:r>
        <w:rPr>
          <w:rFonts w:eastAsia="Lucida Sans Unicode"/>
        </w:rPr>
        <w:t xml:space="preserve"> ablacji laserowej, jak również o alternatywnych sposobach leczenia. Miałam(-em), możliwość zadawania pytań i uzyskałam(-em) na nie odpowiedzi. Otrzymane informacje są dla mnie zrozumiałe i wyczerpujące. </w:t>
      </w:r>
    </w:p>
    <w:p w14:paraId="4E09EC2D" w14:textId="77777777" w:rsidR="002F2B1A" w:rsidRDefault="002F2B1A" w:rsidP="00B27DD8">
      <w:pPr>
        <w:spacing w:line="276" w:lineRule="auto"/>
        <w:jc w:val="left"/>
      </w:pPr>
      <w:r>
        <w:t>Oświadczam, że spełnione zostały moje wymagania co do informacji na temat rozpoznania, metod leczniczych, dających się przewidzieć następstw i powikłań związanych z tym zabiegiem.</w:t>
      </w:r>
      <w:r>
        <w:br/>
        <w:t>Uważam, że mam odpowiednią wiedzę, na której mogę opierać wyrażenie świadomej zgody na przeprowadzenie zabiegu EVLT.</w:t>
      </w:r>
      <w:r>
        <w:br/>
      </w:r>
      <w:r>
        <w:rPr>
          <w:rFonts w:eastAsia="Lucida Sans Unicode"/>
        </w:rPr>
        <w:t>Oświadczam, że nie zataiłam(-em) żadnych informacji o stanie mojego zdrowia i przyjmowanych lekach.</w:t>
      </w:r>
    </w:p>
    <w:p w14:paraId="6DB65D7A" w14:textId="77777777" w:rsidR="002F2B1A" w:rsidRDefault="002F2B1A" w:rsidP="00B27DD8">
      <w:pPr>
        <w:spacing w:line="276" w:lineRule="auto"/>
        <w:jc w:val="left"/>
      </w:pPr>
      <w:bookmarkStart w:id="35" w:name="page38R_mcid0"/>
      <w:bookmarkEnd w:id="35"/>
      <w:r>
        <w:t xml:space="preserve">Wyrażam zgodę na </w:t>
      </w:r>
      <w:r>
        <w:rPr>
          <w:rFonts w:eastAsia="Lucida Sans Unicode"/>
        </w:rPr>
        <w:t>prowadzenie dokumentacji fotograficznej</w:t>
      </w:r>
      <w:r>
        <w:t>/wideo do wykorzystania w zakresie mojego dalszego leczenia, jak również do celów naukowych lub edukacyjnych.</w:t>
      </w:r>
      <w:bookmarkStart w:id="36" w:name="page38R_mcid1"/>
      <w:bookmarkEnd w:id="36"/>
      <w:r>
        <w:br/>
      </w:r>
    </w:p>
    <w:p w14:paraId="082CF714" w14:textId="77777777" w:rsidR="002F2B1A" w:rsidRDefault="002F2B1A" w:rsidP="00B27DD8">
      <w:pPr>
        <w:spacing w:line="276" w:lineRule="auto"/>
        <w:jc w:val="left"/>
      </w:pPr>
      <w:r>
        <w:t xml:space="preserve">Wyrażam zgodę na wykonanie przez doktora Tomasza Pelaka zabiegu </w:t>
      </w:r>
      <w:proofErr w:type="spellStart"/>
      <w:r>
        <w:t>wewnątrzżylngo</w:t>
      </w:r>
      <w:proofErr w:type="spellEnd"/>
      <w:r>
        <w:t xml:space="preserve"> zamknięcia żyły</w:t>
      </w:r>
      <w:bookmarkStart w:id="37" w:name="page38R_mcid11"/>
      <w:bookmarkStart w:id="38" w:name="page38R_mcid10"/>
      <w:bookmarkStart w:id="39" w:name="page38R_mcid9"/>
      <w:bookmarkStart w:id="40" w:name="page38R_mcid8"/>
      <w:bookmarkStart w:id="41" w:name="page38R_mcid7"/>
      <w:bookmarkStart w:id="42" w:name="page38R_mcid6"/>
      <w:bookmarkStart w:id="43" w:name="page38R_mcid5"/>
      <w:bookmarkStart w:id="44" w:name="page38R_mcid4"/>
      <w:bookmarkStart w:id="45" w:name="page38R_mcid3"/>
      <w:bookmarkStart w:id="46" w:name="page38R_mcid2"/>
      <w:bookmarkEnd w:id="37"/>
      <w:bookmarkEnd w:id="38"/>
      <w:bookmarkEnd w:id="39"/>
      <w:bookmarkEnd w:id="40"/>
      <w:bookmarkEnd w:id="41"/>
      <w:bookmarkEnd w:id="42"/>
      <w:bookmarkEnd w:id="43"/>
      <w:bookmarkEnd w:id="44"/>
      <w:bookmarkEnd w:id="45"/>
      <w:bookmarkEnd w:id="46"/>
      <w:r>
        <w:t xml:space="preserve">  __ _ _ _ _ _ _ _ _ _ _ _ _ _ _ _ _ _ _ _ _ _ _ _ _ _ _ _ _ _ _ _ _ _ _ _ _ _ _ _ _ _ _ _ _ _ _ _ _ _ _ _ _ _ _ _ _ _ _ _ _ _ _ _ _ _ _ _ _ _ _ _ _ _ _ _ _ _ _ _ _ _ _ _ _ _ _ _ przy użyciu </w:t>
      </w:r>
      <w:proofErr w:type="spellStart"/>
      <w:r>
        <w:t>wewnątrzżylnej</w:t>
      </w:r>
      <w:proofErr w:type="spellEnd"/>
      <w:r>
        <w:t xml:space="preserve"> ablacji laserowej laserem diodowym o długości fali 1470 </w:t>
      </w:r>
      <w:proofErr w:type="spellStart"/>
      <w:r>
        <w:t>nm</w:t>
      </w:r>
      <w:proofErr w:type="spellEnd"/>
      <w:r>
        <w:t xml:space="preserve"> oraz włókna radialnego/2-radialnego</w:t>
      </w:r>
      <w:bookmarkStart w:id="47" w:name="page36R_mcid121"/>
      <w:bookmarkEnd w:id="47"/>
      <w:r>
        <w:t>.</w:t>
      </w:r>
      <w:r>
        <w:br/>
        <w:t>W czasie zabiegu lekarz może stwierdzić istnienie szczególnych i trudnych do przewidzenia okoliczności, które mogą wymagać zmiany lub rozszerzenia wstępnie planowanego zabiegu. Niniejszym wyrażam zgodę na powyższe działania, o ile będą one konieczne i niezbędne do osiągnięcia celu zdrowotnego założonego przy przystępowaniu do wykonania zabiegu lub ratowania mojego życia.</w:t>
      </w:r>
      <w:bookmarkStart w:id="48" w:name="page38R_mcid13"/>
      <w:bookmarkStart w:id="49" w:name="page38R_mcid12"/>
      <w:bookmarkEnd w:id="48"/>
      <w:bookmarkEnd w:id="49"/>
      <w:r>
        <w:br/>
      </w:r>
    </w:p>
    <w:p w14:paraId="400F6127" w14:textId="77777777" w:rsidR="002F2B1A" w:rsidRDefault="002F2B1A" w:rsidP="00B27DD8">
      <w:pPr>
        <w:spacing w:line="276" w:lineRule="auto"/>
        <w:jc w:val="left"/>
      </w:pPr>
      <w:r>
        <w:t xml:space="preserve">Data zabiegu _ _ _ _ _ _ _ _ _ _ _ _ _ _ _ _ </w:t>
      </w:r>
      <w:bookmarkStart w:id="50" w:name="page38R_mcid14"/>
      <w:bookmarkEnd w:id="50"/>
      <w:r>
        <w:br/>
      </w:r>
    </w:p>
    <w:p w14:paraId="290EF96C" w14:textId="77777777" w:rsidR="002F2B1A" w:rsidRDefault="00B27DD8" w:rsidP="00B27DD8">
      <w:pPr>
        <w:spacing w:line="276" w:lineRule="auto"/>
        <w:jc w:val="left"/>
      </w:pPr>
      <w:r>
        <w:t>Data i p</w:t>
      </w:r>
      <w:r w:rsidR="002F2B1A">
        <w:t xml:space="preserve">odpis pacjenta _ _ _ _ _ _ _ _ _ _ _ _ _ _ _ _ _ _ _ _ _ _ _ _ _ </w:t>
      </w:r>
    </w:p>
    <w:p w14:paraId="3E837F6C" w14:textId="77777777" w:rsidR="002F2B1A" w:rsidRDefault="002F2B1A" w:rsidP="00B27DD8">
      <w:pPr>
        <w:spacing w:line="276" w:lineRule="auto"/>
        <w:jc w:val="left"/>
      </w:pPr>
      <w:bookmarkStart w:id="51" w:name="page38R_mcid15"/>
      <w:bookmarkEnd w:id="51"/>
    </w:p>
    <w:p w14:paraId="55BC2E3F" w14:textId="77777777" w:rsidR="00CF6C46" w:rsidRPr="009A33D3" w:rsidRDefault="00B27DD8" w:rsidP="00B27DD8">
      <w:pPr>
        <w:pStyle w:val="Standard"/>
        <w:rPr>
          <w:rFonts w:ascii="Calibri" w:hAnsi="Calibri"/>
          <w:bCs/>
        </w:rPr>
      </w:pPr>
      <w:r>
        <w:rPr>
          <w:rFonts w:cs="Times New Roman"/>
        </w:rPr>
        <w:t>Data i p</w:t>
      </w:r>
      <w:r w:rsidR="002F2B1A">
        <w:rPr>
          <w:rFonts w:cs="Times New Roman"/>
        </w:rPr>
        <w:t>odpis lekarza _ _ _ _ _ _ _ _ _ _ _ _</w:t>
      </w:r>
    </w:p>
    <w:sectPr w:rsidR="00CF6C46" w:rsidRPr="009A33D3" w:rsidSect="00B27DD8">
      <w:headerReference w:type="even" r:id="rId7"/>
      <w:headerReference w:type="default" r:id="rId8"/>
      <w:footerReference w:type="even" r:id="rId9"/>
      <w:footerReference w:type="default" r:id="rId10"/>
      <w:headerReference w:type="first" r:id="rId11"/>
      <w:footerReference w:type="first" r:id="rId12"/>
      <w:pgSz w:w="11900" w:h="16840"/>
      <w:pgMar w:top="1693" w:right="843" w:bottom="1729" w:left="1133" w:header="757" w:footer="7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974D" w14:textId="77777777" w:rsidR="001C6981" w:rsidRDefault="001C6981">
      <w:pPr>
        <w:spacing w:after="0" w:line="240" w:lineRule="auto"/>
      </w:pPr>
      <w:r>
        <w:separator/>
      </w:r>
    </w:p>
  </w:endnote>
  <w:endnote w:type="continuationSeparator" w:id="0">
    <w:p w14:paraId="7219B722" w14:textId="77777777" w:rsidR="001C6981" w:rsidRDefault="001C6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yriadPro-Regular">
    <w:charset w:val="00"/>
    <w:family w:val="swiss"/>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D870" w14:textId="77777777" w:rsidR="009307FD" w:rsidRDefault="00B47001">
    <w:pPr>
      <w:spacing w:after="0"/>
      <w:ind w:left="0" w:right="1" w:firstLine="0"/>
      <w:jc w:val="center"/>
    </w:pPr>
    <w:r>
      <w:fldChar w:fldCharType="begin"/>
    </w:r>
    <w:r>
      <w:instrText xml:space="preserve"> PAGE   \* MERGEFORMAT </w:instrText>
    </w:r>
    <w:r>
      <w:fldChar w:fldCharType="separate"/>
    </w:r>
    <w:r>
      <w:t>1</w:t>
    </w:r>
    <w:r>
      <w:fldChar w:fldCharType="end"/>
    </w:r>
    <w:r>
      <w:t xml:space="preserve">  </w:t>
    </w:r>
  </w:p>
  <w:p w14:paraId="083F1330" w14:textId="77777777" w:rsidR="009307FD" w:rsidRDefault="00B47001">
    <w:pPr>
      <w:spacing w:after="0"/>
      <w:ind w:left="0" w:right="6" w:firstLine="0"/>
      <w:jc w:val="center"/>
    </w:pPr>
    <w:r>
      <w:rPr>
        <w:sz w:val="18"/>
      </w:rPr>
      <w:t>Formularz opracowany przez Zespół pod kierunkiem Prof. dr hab. med. Edwarda Stanowskiego</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8296" w14:textId="7FFA566F" w:rsidR="009307FD" w:rsidRDefault="0099182C" w:rsidP="009A33D3">
    <w:pPr>
      <w:spacing w:after="0"/>
      <w:ind w:left="0" w:right="1" w:firstLine="0"/>
    </w:pPr>
    <w:r>
      <w:t>Imię i nazwisko pacjenta………………………………………. PESEL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1093" w14:textId="77777777" w:rsidR="009307FD" w:rsidRDefault="00B47001">
    <w:pPr>
      <w:spacing w:after="0"/>
      <w:ind w:left="0" w:right="1" w:firstLine="0"/>
      <w:jc w:val="center"/>
    </w:pPr>
    <w:r>
      <w:fldChar w:fldCharType="begin"/>
    </w:r>
    <w:r>
      <w:instrText xml:space="preserve"> PAGE   \* MERGEFORMAT </w:instrText>
    </w:r>
    <w:r>
      <w:fldChar w:fldCharType="separate"/>
    </w:r>
    <w:r>
      <w:t>1</w:t>
    </w:r>
    <w:r>
      <w:fldChar w:fldCharType="end"/>
    </w:r>
    <w:r>
      <w:t xml:space="preserve">  </w:t>
    </w:r>
  </w:p>
  <w:p w14:paraId="2D708842" w14:textId="77777777" w:rsidR="009307FD" w:rsidRDefault="00B47001">
    <w:pPr>
      <w:spacing w:after="0"/>
      <w:ind w:left="0" w:right="6" w:firstLine="0"/>
      <w:jc w:val="center"/>
    </w:pPr>
    <w:r>
      <w:rPr>
        <w:sz w:val="18"/>
      </w:rPr>
      <w:t>Formularz opracowany przez Zespół pod kierunkiem Prof. dr hab. med. Edwarda Stanowskiego</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07E3" w14:textId="77777777" w:rsidR="001C6981" w:rsidRDefault="001C6981">
      <w:pPr>
        <w:spacing w:after="0" w:line="240" w:lineRule="auto"/>
      </w:pPr>
      <w:r>
        <w:separator/>
      </w:r>
    </w:p>
  </w:footnote>
  <w:footnote w:type="continuationSeparator" w:id="0">
    <w:p w14:paraId="3DDB7E9A" w14:textId="77777777" w:rsidR="001C6981" w:rsidRDefault="001C6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7CCF" w14:textId="77777777" w:rsidR="009307FD" w:rsidRDefault="00B47001">
    <w:pPr>
      <w:spacing w:after="0"/>
      <w:ind w:left="0" w:firstLine="0"/>
    </w:pPr>
    <w:r>
      <w:t xml:space="preserve">Imię i nazwisko Pacjenta:……………………………..PESEL/Data urodzenia:…...............................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264C" w14:textId="77777777" w:rsidR="00CF6C46" w:rsidRDefault="00CF6C46">
    <w:pPr>
      <w:spacing w:after="0"/>
      <w:ind w:left="0" w:firstLine="0"/>
    </w:pP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50"/>
      <w:gridCol w:w="5383"/>
      <w:gridCol w:w="2282"/>
    </w:tblGrid>
    <w:tr w:rsidR="00CF6C46" w14:paraId="5D9264C5" w14:textId="77777777" w:rsidTr="00CF6C46">
      <w:trPr>
        <w:cantSplit/>
        <w:trHeight w:val="310"/>
        <w:jc w:val="center"/>
      </w:trPr>
      <w:tc>
        <w:tcPr>
          <w:tcW w:w="2852" w:type="dxa"/>
          <w:vMerge w:val="restart"/>
          <w:tcBorders>
            <w:top w:val="single" w:sz="4" w:space="0" w:color="auto"/>
            <w:left w:val="single" w:sz="4" w:space="0" w:color="auto"/>
            <w:bottom w:val="single" w:sz="4" w:space="0" w:color="auto"/>
            <w:right w:val="single" w:sz="4" w:space="0" w:color="auto"/>
          </w:tcBorders>
          <w:vAlign w:val="center"/>
          <w:hideMark/>
        </w:tcPr>
        <w:p w14:paraId="070F29CC" w14:textId="464C1E09" w:rsidR="00CF6C46" w:rsidRDefault="0099182C">
          <w:pPr>
            <w:pStyle w:val="Nagwek"/>
            <w:jc w:val="center"/>
            <w:rPr>
              <w:rFonts w:ascii="Arial" w:hAnsi="Arial"/>
              <w:sz w:val="36"/>
              <w:lang w:val="en-GB" w:eastAsia="en-GB"/>
            </w:rPr>
          </w:pPr>
          <w:r>
            <w:rPr>
              <w:noProof/>
            </w:rPr>
            <w:drawing>
              <wp:inline distT="0" distB="0" distL="0" distR="0" wp14:anchorId="42F41C62" wp14:editId="39DDD213">
                <wp:extent cx="1720850" cy="504825"/>
                <wp:effectExtent l="0" t="0" r="0" b="9525"/>
                <wp:docPr id="9296386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20850" cy="504825"/>
                        </a:xfrm>
                        <a:prstGeom prst="rect">
                          <a:avLst/>
                        </a:prstGeom>
                        <a:noFill/>
                        <a:ln>
                          <a:noFill/>
                        </a:ln>
                      </pic:spPr>
                    </pic:pic>
                  </a:graphicData>
                </a:graphic>
              </wp:inline>
            </w:drawing>
          </w:r>
        </w:p>
      </w:tc>
      <w:tc>
        <w:tcPr>
          <w:tcW w:w="5387" w:type="dxa"/>
          <w:vMerge w:val="restart"/>
          <w:tcBorders>
            <w:top w:val="single" w:sz="4" w:space="0" w:color="auto"/>
            <w:left w:val="single" w:sz="4" w:space="0" w:color="auto"/>
            <w:bottom w:val="single" w:sz="4" w:space="0" w:color="auto"/>
            <w:right w:val="single" w:sz="4" w:space="0" w:color="auto"/>
          </w:tcBorders>
          <w:vAlign w:val="center"/>
          <w:hideMark/>
        </w:tcPr>
        <w:p w14:paraId="6BC33812" w14:textId="77777777" w:rsidR="00B27DD8" w:rsidRDefault="00CF6C46" w:rsidP="00B27DD8">
          <w:pPr>
            <w:jc w:val="center"/>
            <w:rPr>
              <w:color w:val="2A6099"/>
            </w:rPr>
          </w:pPr>
          <w:r w:rsidRPr="00CF6C46">
            <w:rPr>
              <w:rFonts w:ascii="Verdana" w:eastAsia="SimSun" w:hAnsi="Verdana" w:cs="Mangal"/>
              <w:b/>
              <w:kern w:val="3"/>
              <w:lang w:eastAsia="zh-CN" w:bidi="hi-IN"/>
            </w:rPr>
            <w:br/>
          </w:r>
          <w:r w:rsidR="006E3095" w:rsidRPr="006E3095">
            <w:rPr>
              <w:rFonts w:ascii="Verdana" w:hAnsi="Verdana" w:cstheme="minorHAnsi"/>
              <w:b/>
              <w:sz w:val="20"/>
              <w:szCs w:val="20"/>
            </w:rPr>
            <w:t>Świadoma zgoda pacjenta  na</w:t>
          </w:r>
          <w:r w:rsidR="00B27DD8">
            <w:rPr>
              <w:rFonts w:ascii="Verdana" w:hAnsi="Verdana" w:cstheme="minorHAnsi"/>
              <w:b/>
              <w:sz w:val="20"/>
              <w:szCs w:val="20"/>
            </w:rPr>
            <w:t xml:space="preserve"> przeprowadzenie </w:t>
          </w:r>
          <w:proofErr w:type="spellStart"/>
          <w:r w:rsidR="00B27DD8">
            <w:rPr>
              <w:rFonts w:ascii="Verdana" w:hAnsi="Verdana" w:cstheme="minorHAnsi"/>
              <w:b/>
              <w:sz w:val="20"/>
              <w:szCs w:val="20"/>
            </w:rPr>
            <w:t>wewnątrzżylnej</w:t>
          </w:r>
          <w:proofErr w:type="spellEnd"/>
          <w:r w:rsidR="00B27DD8">
            <w:rPr>
              <w:rFonts w:ascii="Verdana" w:hAnsi="Verdana" w:cstheme="minorHAnsi"/>
              <w:b/>
              <w:sz w:val="20"/>
              <w:szCs w:val="20"/>
            </w:rPr>
            <w:t xml:space="preserve"> </w:t>
          </w:r>
          <w:r w:rsidR="006E3095" w:rsidRPr="006E3095">
            <w:rPr>
              <w:rFonts w:ascii="Verdana" w:hAnsi="Verdana" w:cstheme="minorHAnsi"/>
              <w:b/>
              <w:sz w:val="20"/>
              <w:szCs w:val="20"/>
            </w:rPr>
            <w:t xml:space="preserve"> </w:t>
          </w:r>
          <w:r w:rsidR="00DE1A89">
            <w:rPr>
              <w:rFonts w:ascii="Verdana" w:hAnsi="Verdana" w:cstheme="minorHAnsi"/>
              <w:b/>
              <w:sz w:val="20"/>
              <w:szCs w:val="20"/>
            </w:rPr>
            <w:t>ablacji laserowej E</w:t>
          </w:r>
          <w:r w:rsidR="00B27DD8">
            <w:rPr>
              <w:rFonts w:ascii="Verdana" w:hAnsi="Verdana" w:cstheme="minorHAnsi"/>
              <w:b/>
              <w:sz w:val="20"/>
              <w:szCs w:val="20"/>
            </w:rPr>
            <w:t>V</w:t>
          </w:r>
          <w:r w:rsidR="00DE1A89">
            <w:rPr>
              <w:rFonts w:ascii="Verdana" w:hAnsi="Verdana" w:cstheme="minorHAnsi"/>
              <w:b/>
              <w:sz w:val="20"/>
              <w:szCs w:val="20"/>
            </w:rPr>
            <w:t>L</w:t>
          </w:r>
          <w:r w:rsidR="00B27DD8">
            <w:rPr>
              <w:rFonts w:ascii="Verdana" w:hAnsi="Verdana" w:cstheme="minorHAnsi"/>
              <w:b/>
              <w:sz w:val="20"/>
              <w:szCs w:val="20"/>
            </w:rPr>
            <w:t>T (</w:t>
          </w:r>
          <w:proofErr w:type="spellStart"/>
          <w:r w:rsidR="00B27DD8">
            <w:rPr>
              <w:rFonts w:ascii="Verdana" w:hAnsi="Verdana" w:cstheme="minorHAnsi"/>
              <w:b/>
              <w:sz w:val="20"/>
              <w:szCs w:val="20"/>
            </w:rPr>
            <w:t>endovenous</w:t>
          </w:r>
          <w:proofErr w:type="spellEnd"/>
          <w:r w:rsidR="00B27DD8">
            <w:rPr>
              <w:rFonts w:ascii="Verdana" w:hAnsi="Verdana" w:cstheme="minorHAnsi"/>
              <w:b/>
              <w:sz w:val="20"/>
              <w:szCs w:val="20"/>
            </w:rPr>
            <w:t xml:space="preserve"> laser </w:t>
          </w:r>
          <w:proofErr w:type="spellStart"/>
          <w:r w:rsidR="00B27DD8">
            <w:rPr>
              <w:rFonts w:ascii="Verdana" w:hAnsi="Verdana" w:cstheme="minorHAnsi"/>
              <w:b/>
              <w:sz w:val="20"/>
              <w:szCs w:val="20"/>
            </w:rPr>
            <w:t>treatment</w:t>
          </w:r>
          <w:proofErr w:type="spellEnd"/>
          <w:r w:rsidR="00B27DD8">
            <w:rPr>
              <w:rFonts w:ascii="Verdana" w:hAnsi="Verdana" w:cstheme="minorHAnsi"/>
              <w:b/>
              <w:sz w:val="20"/>
              <w:szCs w:val="20"/>
            </w:rPr>
            <w:t>)</w:t>
          </w:r>
        </w:p>
        <w:p w14:paraId="3B4AF6E3" w14:textId="77777777" w:rsidR="00CF6C46" w:rsidRPr="00CF6C46" w:rsidRDefault="00B27DD8" w:rsidP="00B27DD8">
          <w:pPr>
            <w:jc w:val="center"/>
            <w:rPr>
              <w:rFonts w:ascii="Verdana" w:eastAsia="SimSun" w:hAnsi="Verdana" w:cs="Mangal"/>
              <w:b/>
              <w:kern w:val="3"/>
              <w:lang w:eastAsia="zh-CN" w:bidi="hi-IN"/>
            </w:rPr>
          </w:pPr>
          <w:r w:rsidRPr="00CF6C46">
            <w:rPr>
              <w:rFonts w:ascii="Verdana" w:eastAsia="SimSun" w:hAnsi="Verdana" w:cs="Mangal"/>
              <w:b/>
              <w:kern w:val="3"/>
              <w:lang w:eastAsia="zh-CN" w:bidi="hi-IN"/>
            </w:rPr>
            <w:t xml:space="preserve"> </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5EE2F1E" w14:textId="77777777" w:rsidR="00CF6C46" w:rsidRDefault="002F2B1A">
          <w:pPr>
            <w:pStyle w:val="Standard"/>
            <w:snapToGrid w:val="0"/>
            <w:jc w:val="center"/>
            <w:rPr>
              <w:rFonts w:ascii="Verdana" w:eastAsia="Times New Roman" w:hAnsi="Verdana" w:cs="Times New Roman"/>
              <w:b/>
              <w:kern w:val="0"/>
              <w:sz w:val="16"/>
              <w:szCs w:val="20"/>
              <w:lang w:val="en-GB" w:eastAsia="pl-PL" w:bidi="ar-SA"/>
            </w:rPr>
          </w:pPr>
          <w:r>
            <w:rPr>
              <w:rFonts w:ascii="Verdana" w:eastAsia="Times New Roman" w:hAnsi="Verdana" w:cs="Times New Roman"/>
              <w:b/>
              <w:kern w:val="0"/>
              <w:sz w:val="16"/>
              <w:szCs w:val="20"/>
              <w:lang w:val="en-GB" w:eastAsia="pl-PL" w:bidi="ar-SA"/>
            </w:rPr>
            <w:t>G1-F53</w:t>
          </w:r>
        </w:p>
      </w:tc>
    </w:tr>
    <w:tr w:rsidR="00CF6C46" w14:paraId="13E911C3" w14:textId="77777777" w:rsidTr="00CF6C46">
      <w:trPr>
        <w:cantSplit/>
        <w:trHeight w:val="31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14:paraId="5430AF5C" w14:textId="77777777" w:rsidR="00CF6C46" w:rsidRDefault="00CF6C46">
          <w:pPr>
            <w:rPr>
              <w:rFonts w:ascii="Arial" w:hAnsi="Arial"/>
              <w:sz w:val="36"/>
              <w:lang w:val="en-GB" w:eastAsia="en-GB"/>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6AC4356F" w14:textId="77777777" w:rsidR="00CF6C46" w:rsidRDefault="00CF6C46">
          <w:pPr>
            <w:rPr>
              <w:rFonts w:ascii="Verdana" w:eastAsia="SimSun" w:hAnsi="Verdana" w:cs="Mangal"/>
              <w:b/>
              <w:kern w:val="3"/>
              <w:lang w:val="en-GB" w:eastAsia="zh-CN" w:bidi="hi-IN"/>
            </w:rPr>
          </w:pPr>
        </w:p>
      </w:tc>
      <w:tc>
        <w:tcPr>
          <w:tcW w:w="2283" w:type="dxa"/>
          <w:tcBorders>
            <w:top w:val="single" w:sz="4" w:space="0" w:color="auto"/>
            <w:left w:val="single" w:sz="4" w:space="0" w:color="auto"/>
            <w:bottom w:val="single" w:sz="4" w:space="0" w:color="auto"/>
            <w:right w:val="single" w:sz="4" w:space="0" w:color="auto"/>
          </w:tcBorders>
          <w:vAlign w:val="center"/>
          <w:hideMark/>
        </w:tcPr>
        <w:p w14:paraId="0442DB70" w14:textId="362AF6CE" w:rsidR="00CF6C46" w:rsidRDefault="00CF6C46">
          <w:pPr>
            <w:pStyle w:val="Nagwek"/>
            <w:jc w:val="center"/>
            <w:rPr>
              <w:rFonts w:ascii="Verdana" w:hAnsi="Verdana"/>
              <w:b/>
              <w:sz w:val="16"/>
              <w:lang w:val="en-GB" w:eastAsia="en-GB"/>
            </w:rPr>
          </w:pPr>
          <w:proofErr w:type="spellStart"/>
          <w:r>
            <w:rPr>
              <w:rFonts w:ascii="Verdana" w:hAnsi="Verdana"/>
              <w:b/>
              <w:sz w:val="16"/>
              <w:lang w:val="en-GB" w:eastAsia="en-GB"/>
            </w:rPr>
            <w:t>Wydanie</w:t>
          </w:r>
          <w:proofErr w:type="spellEnd"/>
          <w:r>
            <w:rPr>
              <w:rFonts w:ascii="Verdana" w:hAnsi="Verdana"/>
              <w:b/>
              <w:sz w:val="16"/>
              <w:lang w:val="en-GB" w:eastAsia="en-GB"/>
            </w:rPr>
            <w:t xml:space="preserve">: </w:t>
          </w:r>
          <w:r w:rsidR="0099182C">
            <w:rPr>
              <w:rFonts w:ascii="Verdana" w:hAnsi="Verdana"/>
              <w:b/>
              <w:sz w:val="16"/>
              <w:lang w:val="en-GB" w:eastAsia="en-GB"/>
            </w:rPr>
            <w:t>2</w:t>
          </w:r>
        </w:p>
      </w:tc>
    </w:tr>
    <w:tr w:rsidR="00CF6C46" w14:paraId="56A13A54" w14:textId="77777777" w:rsidTr="00CF6C46">
      <w:trPr>
        <w:cantSplit/>
        <w:trHeight w:val="31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14:paraId="6F5B108C" w14:textId="77777777" w:rsidR="00CF6C46" w:rsidRDefault="00CF6C46">
          <w:pPr>
            <w:rPr>
              <w:rFonts w:ascii="Arial" w:hAnsi="Arial"/>
              <w:sz w:val="36"/>
              <w:lang w:val="en-GB" w:eastAsia="en-GB"/>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1396B93B" w14:textId="77777777" w:rsidR="00CF6C46" w:rsidRDefault="00CF6C46">
          <w:pPr>
            <w:rPr>
              <w:rFonts w:ascii="Verdana" w:eastAsia="SimSun" w:hAnsi="Verdana" w:cs="Mangal"/>
              <w:b/>
              <w:kern w:val="3"/>
              <w:lang w:val="en-GB" w:eastAsia="zh-CN" w:bidi="hi-IN"/>
            </w:rPr>
          </w:pPr>
        </w:p>
      </w:tc>
      <w:tc>
        <w:tcPr>
          <w:tcW w:w="2283" w:type="dxa"/>
          <w:tcBorders>
            <w:top w:val="single" w:sz="4" w:space="0" w:color="auto"/>
            <w:left w:val="single" w:sz="4" w:space="0" w:color="auto"/>
            <w:bottom w:val="single" w:sz="4" w:space="0" w:color="auto"/>
            <w:right w:val="single" w:sz="4" w:space="0" w:color="auto"/>
          </w:tcBorders>
          <w:vAlign w:val="center"/>
          <w:hideMark/>
        </w:tcPr>
        <w:p w14:paraId="184CD557" w14:textId="49259BD7" w:rsidR="00CF6C46" w:rsidRDefault="00CF6C46" w:rsidP="00CF6C46">
          <w:pPr>
            <w:pStyle w:val="Nagwek"/>
            <w:rPr>
              <w:rFonts w:ascii="Verdana" w:hAnsi="Verdana"/>
              <w:b/>
              <w:sz w:val="16"/>
              <w:lang w:val="en-GB" w:eastAsia="en-GB"/>
            </w:rPr>
          </w:pPr>
          <w:r>
            <w:rPr>
              <w:rFonts w:ascii="Verdana" w:hAnsi="Verdana"/>
              <w:b/>
              <w:sz w:val="16"/>
              <w:lang w:val="en-GB" w:eastAsia="en-GB"/>
            </w:rPr>
            <w:t>Ważne</w:t>
          </w:r>
          <w:r w:rsidR="002F2B1A">
            <w:rPr>
              <w:rFonts w:ascii="Verdana" w:hAnsi="Verdana"/>
              <w:b/>
              <w:sz w:val="16"/>
              <w:lang w:val="en-GB" w:eastAsia="en-GB"/>
            </w:rPr>
            <w:t xml:space="preserve"> od: </w:t>
          </w:r>
          <w:r w:rsidR="0099182C">
            <w:rPr>
              <w:rFonts w:ascii="Verdana" w:hAnsi="Verdana"/>
              <w:b/>
              <w:sz w:val="16"/>
              <w:lang w:val="en-GB" w:eastAsia="en-GB"/>
            </w:rPr>
            <w:t>01.06.2024</w:t>
          </w:r>
        </w:p>
      </w:tc>
    </w:tr>
    <w:tr w:rsidR="00CF6C46" w14:paraId="66E8FEF5" w14:textId="77777777" w:rsidTr="00CF6C46">
      <w:trPr>
        <w:cantSplit/>
        <w:trHeight w:val="310"/>
        <w:jc w:val="center"/>
      </w:trPr>
      <w:tc>
        <w:tcPr>
          <w:tcW w:w="2852" w:type="dxa"/>
          <w:tcBorders>
            <w:top w:val="single" w:sz="4" w:space="0" w:color="auto"/>
            <w:left w:val="single" w:sz="4" w:space="0" w:color="auto"/>
            <w:bottom w:val="single" w:sz="4" w:space="0" w:color="auto"/>
            <w:right w:val="single" w:sz="4" w:space="0" w:color="auto"/>
          </w:tcBorders>
          <w:shd w:val="clear" w:color="auto" w:fill="B9B9B9"/>
          <w:vAlign w:val="center"/>
          <w:hideMark/>
        </w:tcPr>
        <w:p w14:paraId="02478C8D" w14:textId="77777777" w:rsidR="00CF6C46" w:rsidRDefault="00CF6C46">
          <w:pPr>
            <w:pStyle w:val="Standard"/>
            <w:snapToGrid w:val="0"/>
            <w:jc w:val="center"/>
            <w:rPr>
              <w:rFonts w:ascii="Verdana" w:hAnsi="Verdana" w:cs="Arial"/>
              <w:sz w:val="16"/>
              <w:szCs w:val="16"/>
              <w:lang w:val="en-GB"/>
            </w:rPr>
          </w:pPr>
          <w:proofErr w:type="spellStart"/>
          <w:r>
            <w:rPr>
              <w:rFonts w:ascii="Verdana" w:hAnsi="Verdana" w:cs="Arial"/>
              <w:sz w:val="16"/>
              <w:szCs w:val="16"/>
              <w:lang w:val="en-GB"/>
            </w:rPr>
            <w:t>Kategoria</w:t>
          </w:r>
          <w:proofErr w:type="spellEnd"/>
          <w:r>
            <w:rPr>
              <w:rFonts w:ascii="Verdana" w:hAnsi="Verdana" w:cs="Arial"/>
              <w:sz w:val="16"/>
              <w:szCs w:val="16"/>
              <w:lang w:val="en-GB"/>
            </w:rPr>
            <w:t xml:space="preserve"> </w:t>
          </w:r>
          <w:proofErr w:type="spellStart"/>
          <w:r>
            <w:rPr>
              <w:rFonts w:ascii="Verdana" w:hAnsi="Verdana" w:cs="Arial"/>
              <w:sz w:val="16"/>
              <w:szCs w:val="16"/>
              <w:lang w:val="en-GB"/>
            </w:rPr>
            <w:t>jawności</w:t>
          </w:r>
          <w:proofErr w:type="spellEnd"/>
          <w:r>
            <w:rPr>
              <w:rFonts w:ascii="Verdana" w:hAnsi="Verdana" w:cs="Arial"/>
              <w:sz w:val="16"/>
              <w:szCs w:val="16"/>
              <w:lang w:val="en-GB"/>
            </w:rPr>
            <w:t>:</w:t>
          </w:r>
        </w:p>
        <w:p w14:paraId="0DE79D25" w14:textId="77777777" w:rsidR="00CF6C46" w:rsidRDefault="00CF6C46">
          <w:pPr>
            <w:pStyle w:val="Standard"/>
            <w:snapToGrid w:val="0"/>
            <w:jc w:val="center"/>
            <w:rPr>
              <w:rFonts w:ascii="Verdana" w:hAnsi="Verdana" w:cs="Arial"/>
              <w:b/>
              <w:sz w:val="16"/>
              <w:szCs w:val="16"/>
              <w:lang w:val="en-GB"/>
            </w:rPr>
          </w:pPr>
          <w:r>
            <w:rPr>
              <w:rFonts w:ascii="Verdana" w:hAnsi="Verdana" w:cs="Arial"/>
              <w:b/>
              <w:sz w:val="16"/>
              <w:szCs w:val="16"/>
              <w:lang w:val="en-GB"/>
            </w:rPr>
            <w:t>I (CHRONIONE)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9845676" w14:textId="77777777" w:rsidR="00CF6C46" w:rsidRPr="00CF6C46" w:rsidRDefault="00CF6C46">
          <w:pPr>
            <w:pStyle w:val="Nagwek"/>
            <w:jc w:val="center"/>
            <w:rPr>
              <w:rFonts w:ascii="Verdana" w:hAnsi="Verdana"/>
              <w:sz w:val="16"/>
              <w:szCs w:val="16"/>
              <w:lang w:eastAsia="en-GB"/>
            </w:rPr>
          </w:pPr>
          <w:r w:rsidRPr="00CF6C46">
            <w:rPr>
              <w:rFonts w:ascii="Verdana" w:hAnsi="Verdana"/>
              <w:sz w:val="16"/>
              <w:szCs w:val="16"/>
              <w:lang w:eastAsia="en-GB"/>
            </w:rPr>
            <w:t>Niniejszy dokument jest własnością CDT Medicus Sp. z o.o.</w:t>
          </w:r>
        </w:p>
        <w:p w14:paraId="34F591F5" w14:textId="77777777" w:rsidR="00CF6C46" w:rsidRDefault="00CF6C46">
          <w:pPr>
            <w:pStyle w:val="Nagwek"/>
            <w:jc w:val="center"/>
            <w:rPr>
              <w:rFonts w:ascii="Verdana" w:hAnsi="Verdana"/>
              <w:b/>
              <w:sz w:val="16"/>
              <w:szCs w:val="16"/>
              <w:lang w:val="en-GB" w:eastAsia="en-GB"/>
            </w:rPr>
          </w:pPr>
          <w:proofErr w:type="spellStart"/>
          <w:r>
            <w:rPr>
              <w:rFonts w:ascii="Verdana" w:hAnsi="Verdana"/>
              <w:sz w:val="16"/>
              <w:szCs w:val="16"/>
              <w:lang w:val="en-GB" w:eastAsia="en-GB"/>
            </w:rPr>
            <w:t>Wszelkie</w:t>
          </w:r>
          <w:proofErr w:type="spellEnd"/>
          <w:r>
            <w:rPr>
              <w:rFonts w:ascii="Verdana" w:hAnsi="Verdana"/>
              <w:sz w:val="16"/>
              <w:szCs w:val="16"/>
              <w:lang w:val="en-GB" w:eastAsia="en-GB"/>
            </w:rPr>
            <w:t xml:space="preserve"> </w:t>
          </w:r>
          <w:proofErr w:type="spellStart"/>
          <w:r>
            <w:rPr>
              <w:rFonts w:ascii="Verdana" w:hAnsi="Verdana"/>
              <w:sz w:val="16"/>
              <w:szCs w:val="16"/>
              <w:lang w:val="en-GB" w:eastAsia="en-GB"/>
            </w:rPr>
            <w:t>prawa</w:t>
          </w:r>
          <w:proofErr w:type="spellEnd"/>
          <w:r>
            <w:rPr>
              <w:rFonts w:ascii="Verdana" w:hAnsi="Verdana"/>
              <w:sz w:val="16"/>
              <w:szCs w:val="16"/>
              <w:lang w:val="en-GB" w:eastAsia="en-GB"/>
            </w:rPr>
            <w:t xml:space="preserve"> </w:t>
          </w:r>
          <w:proofErr w:type="spellStart"/>
          <w:r>
            <w:rPr>
              <w:rFonts w:ascii="Verdana" w:hAnsi="Verdana"/>
              <w:sz w:val="16"/>
              <w:szCs w:val="16"/>
              <w:lang w:val="en-GB" w:eastAsia="en-GB"/>
            </w:rPr>
            <w:t>zastrzeżone</w:t>
          </w:r>
          <w:proofErr w:type="spellEnd"/>
          <w:r>
            <w:rPr>
              <w:rFonts w:ascii="Verdana" w:hAnsi="Verdana"/>
              <w:sz w:val="16"/>
              <w:szCs w:val="16"/>
              <w:lang w:val="en-GB" w:eastAsia="en-GB"/>
            </w:rPr>
            <w:t>.</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BED3A79" w14:textId="77777777" w:rsidR="00CF6C46" w:rsidRDefault="00CF6C46">
          <w:pPr>
            <w:pStyle w:val="Standard"/>
            <w:snapToGrid w:val="0"/>
            <w:jc w:val="center"/>
            <w:rPr>
              <w:rFonts w:ascii="Verdana" w:eastAsia="Times New Roman" w:hAnsi="Verdana" w:cs="Times New Roman"/>
              <w:b/>
              <w:kern w:val="0"/>
              <w:sz w:val="16"/>
              <w:szCs w:val="20"/>
              <w:lang w:val="en-GB" w:eastAsia="pl-PL" w:bidi="ar-SA"/>
            </w:rPr>
          </w:pPr>
          <w:r>
            <w:rPr>
              <w:rFonts w:ascii="Verdana" w:eastAsia="Times New Roman" w:hAnsi="Verdana" w:cs="Times New Roman"/>
              <w:b/>
              <w:kern w:val="0"/>
              <w:sz w:val="16"/>
              <w:szCs w:val="20"/>
              <w:lang w:val="en-GB" w:eastAsia="pl-PL" w:bidi="ar-SA"/>
            </w:rPr>
            <w:t>Strona:</w:t>
          </w:r>
          <w:r>
            <w:rPr>
              <w:rFonts w:ascii="Verdana" w:eastAsia="Times New Roman" w:hAnsi="Verdana" w:cs="Arial"/>
              <w:b/>
              <w:kern w:val="0"/>
              <w:sz w:val="16"/>
              <w:szCs w:val="20"/>
              <w:lang w:val="en-GB" w:eastAsia="pl-PL" w:bidi="ar-SA"/>
            </w:rPr>
            <w:t xml:space="preserve"> </w:t>
          </w:r>
          <w:r>
            <w:rPr>
              <w:rFonts w:ascii="Verdana" w:eastAsia="Times New Roman" w:hAnsi="Verdana" w:cs="Arial"/>
              <w:b/>
              <w:kern w:val="0"/>
              <w:sz w:val="16"/>
              <w:szCs w:val="20"/>
              <w:lang w:val="en-GB" w:eastAsia="pl-PL" w:bidi="ar-SA"/>
            </w:rPr>
            <w:fldChar w:fldCharType="begin"/>
          </w:r>
          <w:r>
            <w:rPr>
              <w:rFonts w:ascii="Verdana" w:eastAsia="Times New Roman" w:hAnsi="Verdana" w:cs="Arial"/>
              <w:b/>
              <w:kern w:val="0"/>
              <w:sz w:val="16"/>
              <w:szCs w:val="20"/>
              <w:lang w:val="en-GB" w:eastAsia="pl-PL" w:bidi="ar-SA"/>
            </w:rPr>
            <w:instrText xml:space="preserve"> PAGE </w:instrText>
          </w:r>
          <w:r>
            <w:rPr>
              <w:rFonts w:ascii="Verdana" w:eastAsia="Times New Roman" w:hAnsi="Verdana" w:cs="Arial"/>
              <w:b/>
              <w:kern w:val="0"/>
              <w:sz w:val="16"/>
              <w:szCs w:val="20"/>
              <w:lang w:val="en-GB" w:eastAsia="pl-PL" w:bidi="ar-SA"/>
            </w:rPr>
            <w:fldChar w:fldCharType="separate"/>
          </w:r>
          <w:r w:rsidR="00DE1A89">
            <w:rPr>
              <w:rFonts w:ascii="Verdana" w:eastAsia="Times New Roman" w:hAnsi="Verdana" w:cs="Arial"/>
              <w:b/>
              <w:noProof/>
              <w:kern w:val="0"/>
              <w:sz w:val="16"/>
              <w:szCs w:val="20"/>
              <w:lang w:val="en-GB" w:eastAsia="pl-PL" w:bidi="ar-SA"/>
            </w:rPr>
            <w:t>1</w:t>
          </w:r>
          <w:r>
            <w:rPr>
              <w:rFonts w:ascii="Verdana" w:eastAsia="Times New Roman" w:hAnsi="Verdana" w:cs="Arial"/>
              <w:b/>
              <w:kern w:val="0"/>
              <w:sz w:val="16"/>
              <w:szCs w:val="20"/>
              <w:lang w:val="en-GB" w:eastAsia="pl-PL" w:bidi="ar-SA"/>
            </w:rPr>
            <w:fldChar w:fldCharType="end"/>
          </w:r>
          <w:r>
            <w:rPr>
              <w:rFonts w:ascii="Verdana" w:eastAsia="Times New Roman" w:hAnsi="Verdana" w:cs="Arial"/>
              <w:b/>
              <w:kern w:val="0"/>
              <w:sz w:val="16"/>
              <w:szCs w:val="20"/>
              <w:lang w:val="en-GB" w:eastAsia="pl-PL" w:bidi="ar-SA"/>
            </w:rPr>
            <w:t xml:space="preserve"> z </w:t>
          </w:r>
          <w:r>
            <w:rPr>
              <w:rFonts w:ascii="Verdana" w:eastAsia="Times New Roman" w:hAnsi="Verdana" w:cs="Arial"/>
              <w:b/>
              <w:kern w:val="0"/>
              <w:sz w:val="16"/>
              <w:szCs w:val="20"/>
              <w:lang w:val="en-GB" w:eastAsia="pl-PL" w:bidi="ar-SA"/>
            </w:rPr>
            <w:fldChar w:fldCharType="begin"/>
          </w:r>
          <w:r>
            <w:rPr>
              <w:rFonts w:ascii="Verdana" w:eastAsia="Times New Roman" w:hAnsi="Verdana" w:cs="Arial"/>
              <w:b/>
              <w:kern w:val="0"/>
              <w:sz w:val="16"/>
              <w:szCs w:val="20"/>
              <w:lang w:val="en-GB" w:eastAsia="pl-PL" w:bidi="ar-SA"/>
            </w:rPr>
            <w:instrText xml:space="preserve"> NUMPAGES \* ARABIC </w:instrText>
          </w:r>
          <w:r>
            <w:rPr>
              <w:rFonts w:ascii="Verdana" w:eastAsia="Times New Roman" w:hAnsi="Verdana" w:cs="Arial"/>
              <w:b/>
              <w:kern w:val="0"/>
              <w:sz w:val="16"/>
              <w:szCs w:val="20"/>
              <w:lang w:val="en-GB" w:eastAsia="pl-PL" w:bidi="ar-SA"/>
            </w:rPr>
            <w:fldChar w:fldCharType="separate"/>
          </w:r>
          <w:r w:rsidR="00DE1A89">
            <w:rPr>
              <w:rFonts w:ascii="Verdana" w:eastAsia="Times New Roman" w:hAnsi="Verdana" w:cs="Arial"/>
              <w:b/>
              <w:noProof/>
              <w:kern w:val="0"/>
              <w:sz w:val="16"/>
              <w:szCs w:val="20"/>
              <w:lang w:val="en-GB" w:eastAsia="pl-PL" w:bidi="ar-SA"/>
            </w:rPr>
            <w:t>5</w:t>
          </w:r>
          <w:r>
            <w:rPr>
              <w:rFonts w:ascii="Verdana" w:eastAsia="Times New Roman" w:hAnsi="Verdana" w:cs="Arial"/>
              <w:b/>
              <w:kern w:val="0"/>
              <w:sz w:val="16"/>
              <w:szCs w:val="20"/>
              <w:lang w:val="en-GB" w:eastAsia="pl-PL" w:bidi="ar-SA"/>
            </w:rPr>
            <w:fldChar w:fldCharType="end"/>
          </w:r>
        </w:p>
      </w:tc>
    </w:tr>
  </w:tbl>
  <w:p w14:paraId="1389F664" w14:textId="77777777" w:rsidR="009307FD" w:rsidRDefault="009307FD" w:rsidP="00CF6C46">
    <w:pPr>
      <w:spacing w:after="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B59E" w14:textId="77777777" w:rsidR="009307FD" w:rsidRDefault="00B47001">
    <w:pPr>
      <w:spacing w:after="0"/>
      <w:ind w:left="0" w:firstLine="0"/>
    </w:pPr>
    <w:r>
      <w:t xml:space="preserve">Imię i nazwisko Pacjenta:……………………………..PESEL/Data urodzenia:…...............................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2F5178C4"/>
    <w:multiLevelType w:val="hybridMultilevel"/>
    <w:tmpl w:val="605C4250"/>
    <w:lvl w:ilvl="0" w:tplc="833E4E86">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92300067">
    <w:abstractNumId w:val="2"/>
  </w:num>
  <w:num w:numId="2" w16cid:durableId="899681326">
    <w:abstractNumId w:val="0"/>
  </w:num>
  <w:num w:numId="3" w16cid:durableId="809710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FD"/>
    <w:rsid w:val="001C6981"/>
    <w:rsid w:val="001D6010"/>
    <w:rsid w:val="002F2B1A"/>
    <w:rsid w:val="003243BD"/>
    <w:rsid w:val="00340C4F"/>
    <w:rsid w:val="003702B1"/>
    <w:rsid w:val="004370E6"/>
    <w:rsid w:val="00445F2A"/>
    <w:rsid w:val="004632C1"/>
    <w:rsid w:val="004A0829"/>
    <w:rsid w:val="005A7224"/>
    <w:rsid w:val="005F0922"/>
    <w:rsid w:val="0066716C"/>
    <w:rsid w:val="006C0460"/>
    <w:rsid w:val="006E3095"/>
    <w:rsid w:val="0089488C"/>
    <w:rsid w:val="008D5AA3"/>
    <w:rsid w:val="009276EF"/>
    <w:rsid w:val="009307FD"/>
    <w:rsid w:val="0099182C"/>
    <w:rsid w:val="009A33D3"/>
    <w:rsid w:val="00A86D49"/>
    <w:rsid w:val="00B27DD8"/>
    <w:rsid w:val="00B4523E"/>
    <w:rsid w:val="00B47001"/>
    <w:rsid w:val="00B923B5"/>
    <w:rsid w:val="00BE2712"/>
    <w:rsid w:val="00C05EB4"/>
    <w:rsid w:val="00C13087"/>
    <w:rsid w:val="00C653E3"/>
    <w:rsid w:val="00C66F12"/>
    <w:rsid w:val="00CD218B"/>
    <w:rsid w:val="00CF6C46"/>
    <w:rsid w:val="00DE1A89"/>
    <w:rsid w:val="00E92068"/>
    <w:rsid w:val="00F45F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1DDA"/>
  <w15:docId w15:val="{56FE87B8-6486-4704-8D8D-C3031DB2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 w:line="260" w:lineRule="auto"/>
      <w:ind w:left="10" w:right="10" w:hanging="10"/>
      <w:outlineLvl w:val="0"/>
    </w:pPr>
    <w:rPr>
      <w:rFonts w:ascii="Times New Roman" w:eastAsia="Times New Roman" w:hAnsi="Times New Roman" w:cs="Times New Roman"/>
      <w:b/>
      <w:color w:val="000000"/>
      <w:sz w:val="24"/>
    </w:rPr>
  </w:style>
  <w:style w:type="paragraph" w:styleId="Nagwek3">
    <w:name w:val="heading 3"/>
    <w:basedOn w:val="Nagwek"/>
    <w:next w:val="Tekstpodstawowy"/>
    <w:link w:val="Nagwek3Znak"/>
    <w:qFormat/>
    <w:rsid w:val="006E3095"/>
    <w:pPr>
      <w:keepNext/>
      <w:widowControl w:val="0"/>
      <w:numPr>
        <w:ilvl w:val="2"/>
        <w:numId w:val="1"/>
      </w:numPr>
      <w:tabs>
        <w:tab w:val="clear" w:pos="4536"/>
        <w:tab w:val="clear" w:pos="9072"/>
      </w:tabs>
      <w:suppressAutoHyphens/>
      <w:spacing w:before="240" w:after="120"/>
      <w:outlineLvl w:val="2"/>
    </w:pPr>
    <w:rPr>
      <w:rFonts w:ascii="Arial" w:eastAsia="Lucida Sans Unicode" w:hAnsi="Arial"/>
      <w:b/>
      <w:bCs/>
      <w:kern w:val="1"/>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paragraph" w:styleId="Nagwek">
    <w:name w:val="header"/>
    <w:basedOn w:val="Normalny"/>
    <w:link w:val="NagwekZnak"/>
    <w:unhideWhenUsed/>
    <w:rsid w:val="00CF6C46"/>
    <w:pPr>
      <w:tabs>
        <w:tab w:val="center" w:pos="4536"/>
        <w:tab w:val="right" w:pos="9072"/>
      </w:tabs>
      <w:spacing w:after="0" w:line="240" w:lineRule="auto"/>
      <w:ind w:left="0" w:firstLine="0"/>
      <w:jc w:val="left"/>
    </w:pPr>
    <w:rPr>
      <w:color w:val="auto"/>
      <w:sz w:val="20"/>
      <w:szCs w:val="20"/>
    </w:rPr>
  </w:style>
  <w:style w:type="character" w:customStyle="1" w:styleId="NagwekZnak">
    <w:name w:val="Nagłówek Znak"/>
    <w:basedOn w:val="Domylnaczcionkaakapitu"/>
    <w:link w:val="Nagwek"/>
    <w:rsid w:val="00CF6C46"/>
    <w:rPr>
      <w:rFonts w:ascii="Times New Roman" w:eastAsia="Times New Roman" w:hAnsi="Times New Roman" w:cs="Times New Roman"/>
      <w:sz w:val="20"/>
      <w:szCs w:val="20"/>
    </w:rPr>
  </w:style>
  <w:style w:type="paragraph" w:customStyle="1" w:styleId="Standard">
    <w:name w:val="Standard"/>
    <w:rsid w:val="00CF6C46"/>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CF6C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6C46"/>
    <w:rPr>
      <w:rFonts w:ascii="Tahoma" w:eastAsia="Times New Roman" w:hAnsi="Tahoma" w:cs="Tahoma"/>
      <w:color w:val="000000"/>
      <w:sz w:val="16"/>
      <w:szCs w:val="16"/>
    </w:rPr>
  </w:style>
  <w:style w:type="character" w:customStyle="1" w:styleId="Nagwek3Znak">
    <w:name w:val="Nagłówek 3 Znak"/>
    <w:basedOn w:val="Domylnaczcionkaakapitu"/>
    <w:link w:val="Nagwek3"/>
    <w:rsid w:val="006E3095"/>
    <w:rPr>
      <w:rFonts w:ascii="Arial" w:eastAsia="Lucida Sans Unicode" w:hAnsi="Arial" w:cs="Times New Roman"/>
      <w:b/>
      <w:bCs/>
      <w:kern w:val="1"/>
      <w:sz w:val="24"/>
      <w:szCs w:val="24"/>
      <w:lang w:val="x-none" w:eastAsia="x-none"/>
    </w:rPr>
  </w:style>
  <w:style w:type="paragraph" w:styleId="Akapitzlist">
    <w:name w:val="List Paragraph"/>
    <w:basedOn w:val="Normalny"/>
    <w:uiPriority w:val="34"/>
    <w:qFormat/>
    <w:rsid w:val="006E3095"/>
    <w:pPr>
      <w:spacing w:after="200" w:line="276" w:lineRule="auto"/>
      <w:ind w:left="720" w:firstLine="0"/>
      <w:contextualSpacing/>
      <w:jc w:val="left"/>
    </w:pPr>
    <w:rPr>
      <w:rFonts w:ascii="Calibri" w:eastAsia="Calibri" w:hAnsi="Calibri"/>
      <w:color w:val="auto"/>
      <w:sz w:val="22"/>
      <w:lang w:eastAsia="en-US"/>
    </w:rPr>
  </w:style>
  <w:style w:type="paragraph" w:styleId="Tekstpodstawowy">
    <w:name w:val="Body Text"/>
    <w:basedOn w:val="Normalny"/>
    <w:link w:val="TekstpodstawowyZnak"/>
    <w:uiPriority w:val="99"/>
    <w:semiHidden/>
    <w:unhideWhenUsed/>
    <w:rsid w:val="006E3095"/>
    <w:pPr>
      <w:spacing w:after="120"/>
    </w:pPr>
  </w:style>
  <w:style w:type="character" w:customStyle="1" w:styleId="TekstpodstawowyZnak">
    <w:name w:val="Tekst podstawowy Znak"/>
    <w:basedOn w:val="Domylnaczcionkaakapitu"/>
    <w:link w:val="Tekstpodstawowy"/>
    <w:uiPriority w:val="99"/>
    <w:semiHidden/>
    <w:rsid w:val="006E3095"/>
    <w:rPr>
      <w:rFonts w:ascii="Times New Roman" w:eastAsia="Times New Roman" w:hAnsi="Times New Roman" w:cs="Times New Roman"/>
      <w:color w:val="000000"/>
      <w:sz w:val="24"/>
    </w:rPr>
  </w:style>
  <w:style w:type="paragraph" w:customStyle="1" w:styleId="Nagwek10">
    <w:name w:val="Nagłówek1"/>
    <w:basedOn w:val="Normalny"/>
    <w:next w:val="Tekstpodstawowy"/>
    <w:rsid w:val="002F2B1A"/>
    <w:pPr>
      <w:keepNext/>
      <w:suppressAutoHyphens/>
      <w:spacing w:before="240" w:after="120" w:line="240" w:lineRule="auto"/>
      <w:ind w:left="0" w:firstLine="0"/>
      <w:jc w:val="left"/>
    </w:pPr>
    <w:rPr>
      <w:rFonts w:ascii="Liberation Sans" w:eastAsia="Microsoft YaHei" w:hAnsi="Liberation Sans" w:cs="Lucida Sans"/>
      <w:color w:val="auto"/>
      <w:kern w:val="2"/>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3980">
      <w:bodyDiv w:val="1"/>
      <w:marLeft w:val="0"/>
      <w:marRight w:val="0"/>
      <w:marTop w:val="0"/>
      <w:marBottom w:val="0"/>
      <w:divBdr>
        <w:top w:val="none" w:sz="0" w:space="0" w:color="auto"/>
        <w:left w:val="none" w:sz="0" w:space="0" w:color="auto"/>
        <w:bottom w:val="none" w:sz="0" w:space="0" w:color="auto"/>
        <w:right w:val="none" w:sz="0" w:space="0" w:color="auto"/>
      </w:divBdr>
    </w:div>
    <w:div w:id="470173411">
      <w:bodyDiv w:val="1"/>
      <w:marLeft w:val="0"/>
      <w:marRight w:val="0"/>
      <w:marTop w:val="0"/>
      <w:marBottom w:val="0"/>
      <w:divBdr>
        <w:top w:val="none" w:sz="0" w:space="0" w:color="auto"/>
        <w:left w:val="none" w:sz="0" w:space="0" w:color="auto"/>
        <w:bottom w:val="none" w:sz="0" w:space="0" w:color="auto"/>
        <w:right w:val="none" w:sz="0" w:space="0" w:color="auto"/>
      </w:divBdr>
    </w:div>
    <w:div w:id="663555006">
      <w:bodyDiv w:val="1"/>
      <w:marLeft w:val="0"/>
      <w:marRight w:val="0"/>
      <w:marTop w:val="0"/>
      <w:marBottom w:val="0"/>
      <w:divBdr>
        <w:top w:val="none" w:sz="0" w:space="0" w:color="auto"/>
        <w:left w:val="none" w:sz="0" w:space="0" w:color="auto"/>
        <w:bottom w:val="none" w:sz="0" w:space="0" w:color="auto"/>
        <w:right w:val="none" w:sz="0" w:space="0" w:color="auto"/>
      </w:divBdr>
    </w:div>
    <w:div w:id="98246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DAB01B.ED14583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1705</Words>
  <Characters>10236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Microsoft Word - GASTRIC BYPASS.docx</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GASTRIC BYPASS.docx</dc:title>
  <dc:creator>mwyleżoł</dc:creator>
  <cp:lastModifiedBy>Adrianna Kamosz</cp:lastModifiedBy>
  <cp:revision>2</cp:revision>
  <cp:lastPrinted>2024-05-27T10:18:00Z</cp:lastPrinted>
  <dcterms:created xsi:type="dcterms:W3CDTF">2025-07-10T08:40:00Z</dcterms:created>
  <dcterms:modified xsi:type="dcterms:W3CDTF">2025-07-10T08:40:00Z</dcterms:modified>
</cp:coreProperties>
</file>